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DA99" w14:textId="77777777" w:rsidR="00873744" w:rsidRPr="00767309" w:rsidRDefault="00873744" w:rsidP="00B725FA">
      <w:pPr>
        <w:spacing w:after="0"/>
        <w:jc w:val="center"/>
        <w:rPr>
          <w:rFonts w:ascii="Cambria" w:hAnsi="Cambria" w:cs="Calibri"/>
          <w:b/>
          <w:sz w:val="36"/>
        </w:rPr>
      </w:pPr>
      <w:r>
        <w:rPr>
          <w:rFonts w:ascii="Cambria" w:hAnsi="Cambria"/>
          <w:b/>
          <w:sz w:val="36"/>
        </w:rPr>
        <w:t>POLÍTICA COMERCIAL DE TROES</w:t>
      </w:r>
    </w:p>
    <w:p w14:paraId="2BF3EC76" w14:textId="77777777" w:rsidR="00873744" w:rsidRDefault="00873744" w:rsidP="003F7447">
      <w:pPr>
        <w:jc w:val="both"/>
        <w:rPr>
          <w:rFonts w:cs="Calibri"/>
        </w:rPr>
      </w:pPr>
    </w:p>
    <w:p w14:paraId="47C32C48" w14:textId="77777777" w:rsidR="00873744" w:rsidRPr="00854118" w:rsidRDefault="00873744" w:rsidP="00767309">
      <w:pPr>
        <w:spacing w:before="120" w:after="0" w:line="240" w:lineRule="auto"/>
        <w:jc w:val="both"/>
        <w:rPr>
          <w:rFonts w:cs="Calibri"/>
        </w:rPr>
      </w:pPr>
      <w:r>
        <w:t>Estimado cliente:</w:t>
      </w:r>
    </w:p>
    <w:p w14:paraId="25868F97" w14:textId="77777777" w:rsidR="00873744" w:rsidRPr="00854118" w:rsidRDefault="00873744" w:rsidP="00635C2D">
      <w:pPr>
        <w:spacing w:before="120" w:after="0" w:line="240" w:lineRule="auto"/>
        <w:jc w:val="both"/>
        <w:rPr>
          <w:rFonts w:cs="Calibri"/>
        </w:rPr>
      </w:pPr>
      <w:r>
        <w:t>Estamos encantados de colaborar con usted. Nuestro objetivo es proporcionarle un BESS seguro, avanzado, confiable y a precios competitivos para satisfacer las necesidades de su proyecto.</w:t>
      </w:r>
    </w:p>
    <w:p w14:paraId="363F47A2" w14:textId="77777777" w:rsidR="00873744" w:rsidRPr="00854118" w:rsidRDefault="00873744" w:rsidP="00635C2D">
      <w:pPr>
        <w:spacing w:before="120" w:after="0" w:line="240" w:lineRule="auto"/>
        <w:jc w:val="both"/>
        <w:rPr>
          <w:rFonts w:cs="Calibri"/>
        </w:rPr>
      </w:pPr>
      <w:r>
        <w:t>Parte de nuestro objetivo también es proporcionarle una Política Comercial flexible para facilitar el progreso de nuestra asociación comercial. Lea la siguiente política y, si tiene alguna pregunta, no dude en ponerse en contacto con nosotros.</w:t>
      </w:r>
    </w:p>
    <w:p w14:paraId="34ABD909" w14:textId="77777777" w:rsidR="00873744" w:rsidRPr="00635C2D" w:rsidRDefault="00873744" w:rsidP="00767309">
      <w:pPr>
        <w:pStyle w:val="Heading2"/>
        <w:spacing w:before="120" w:line="240" w:lineRule="auto"/>
        <w:rPr>
          <w:sz w:val="24"/>
        </w:rPr>
      </w:pPr>
      <w:r>
        <w:rPr>
          <w:sz w:val="24"/>
        </w:rPr>
        <w:t>Contenido de este documento:</w:t>
      </w:r>
    </w:p>
    <w:p w14:paraId="3FB1F72D" w14:textId="77777777" w:rsidR="00873744" w:rsidRPr="00767309" w:rsidRDefault="00845E24" w:rsidP="00767309">
      <w:pPr>
        <w:pStyle w:val="Heading2"/>
        <w:numPr>
          <w:ilvl w:val="1"/>
          <w:numId w:val="23"/>
        </w:numPr>
        <w:spacing w:before="60" w:line="240" w:lineRule="auto"/>
        <w:ind w:left="1111" w:hanging="391"/>
        <w:rPr>
          <w:sz w:val="24"/>
        </w:rPr>
      </w:pPr>
      <w:hyperlink w:anchor="_1.0_What_we" w:history="1">
        <w:r w:rsidR="00873744">
          <w:rPr>
            <w:rStyle w:val="Hyperlink"/>
            <w:sz w:val="24"/>
          </w:rPr>
          <w:t>Lo que vendemos</w:t>
        </w:r>
      </w:hyperlink>
    </w:p>
    <w:p w14:paraId="29644913" w14:textId="77777777" w:rsidR="00873744" w:rsidRPr="00767309" w:rsidRDefault="00845E24" w:rsidP="00767309">
      <w:pPr>
        <w:pStyle w:val="Heading2"/>
        <w:numPr>
          <w:ilvl w:val="1"/>
          <w:numId w:val="23"/>
        </w:numPr>
        <w:spacing w:before="60" w:line="240" w:lineRule="auto"/>
        <w:ind w:left="1111" w:hanging="391"/>
        <w:rPr>
          <w:sz w:val="24"/>
        </w:rPr>
      </w:pPr>
      <w:hyperlink w:anchor="_2.0_Pre-Sales_Support" w:history="1">
        <w:r w:rsidR="00873744">
          <w:rPr>
            <w:rStyle w:val="Hyperlink"/>
            <w:sz w:val="24"/>
          </w:rPr>
          <w:t>Servicio previo a la venta</w:t>
        </w:r>
      </w:hyperlink>
      <w:r w:rsidR="00873744">
        <w:rPr>
          <w:sz w:val="24"/>
        </w:rPr>
        <w:t xml:space="preserve"> </w:t>
      </w:r>
    </w:p>
    <w:p w14:paraId="07541B92" w14:textId="77777777" w:rsidR="00873744" w:rsidRPr="00767309" w:rsidRDefault="00845E24" w:rsidP="00767309">
      <w:pPr>
        <w:pStyle w:val="Heading2"/>
        <w:numPr>
          <w:ilvl w:val="1"/>
          <w:numId w:val="23"/>
        </w:numPr>
        <w:spacing w:before="60" w:line="240" w:lineRule="auto"/>
        <w:ind w:left="1111" w:hanging="391"/>
        <w:rPr>
          <w:sz w:val="24"/>
        </w:rPr>
      </w:pPr>
      <w:hyperlink w:anchor="_3.0_Payment_Terms" w:history="1">
        <w:r w:rsidR="00873744">
          <w:rPr>
            <w:rStyle w:val="Hyperlink"/>
            <w:sz w:val="24"/>
          </w:rPr>
          <w:t>Condiciones de pago</w:t>
        </w:r>
      </w:hyperlink>
    </w:p>
    <w:p w14:paraId="40B27652" w14:textId="77777777" w:rsidR="00873744" w:rsidRPr="00767309" w:rsidRDefault="00845E24" w:rsidP="00767309">
      <w:pPr>
        <w:pStyle w:val="Heading2"/>
        <w:numPr>
          <w:ilvl w:val="1"/>
          <w:numId w:val="23"/>
        </w:numPr>
        <w:spacing w:before="60" w:line="240" w:lineRule="auto"/>
        <w:ind w:left="1111" w:hanging="391"/>
        <w:rPr>
          <w:sz w:val="24"/>
        </w:rPr>
      </w:pPr>
      <w:hyperlink w:anchor="_Standard_Delivery" w:history="1">
        <w:r w:rsidR="00873744">
          <w:rPr>
            <w:rStyle w:val="Hyperlink"/>
            <w:sz w:val="24"/>
          </w:rPr>
          <w:t>Entrega</w:t>
        </w:r>
      </w:hyperlink>
    </w:p>
    <w:p w14:paraId="1972102B" w14:textId="77777777" w:rsidR="00873744" w:rsidRPr="00767309" w:rsidRDefault="00845E24" w:rsidP="00767309">
      <w:pPr>
        <w:pStyle w:val="Heading2"/>
        <w:numPr>
          <w:ilvl w:val="1"/>
          <w:numId w:val="23"/>
        </w:numPr>
        <w:spacing w:before="60" w:line="240" w:lineRule="auto"/>
        <w:ind w:left="1111" w:hanging="391"/>
        <w:rPr>
          <w:sz w:val="24"/>
        </w:rPr>
      </w:pPr>
      <w:hyperlink w:anchor="_Warranties" w:history="1">
        <w:r w:rsidR="00873744">
          <w:rPr>
            <w:rStyle w:val="Hyperlink"/>
            <w:sz w:val="24"/>
          </w:rPr>
          <w:t>Términos de la Garantía</w:t>
        </w:r>
      </w:hyperlink>
    </w:p>
    <w:p w14:paraId="47E2F612" w14:textId="77777777" w:rsidR="00873744" w:rsidRPr="00767309" w:rsidRDefault="00845E24" w:rsidP="00767309">
      <w:pPr>
        <w:pStyle w:val="Heading2"/>
        <w:numPr>
          <w:ilvl w:val="1"/>
          <w:numId w:val="23"/>
        </w:numPr>
        <w:spacing w:before="60" w:line="240" w:lineRule="auto"/>
        <w:ind w:left="1111" w:hanging="391"/>
        <w:rPr>
          <w:sz w:val="24"/>
        </w:rPr>
      </w:pPr>
      <w:hyperlink w:anchor="_Operations_and_Maintenance" w:history="1">
        <w:r w:rsidR="00873744">
          <w:rPr>
            <w:rStyle w:val="Hyperlink"/>
            <w:sz w:val="24"/>
          </w:rPr>
          <w:t>Operaciones y mantenimiento</w:t>
        </w:r>
      </w:hyperlink>
    </w:p>
    <w:p w14:paraId="6906F012" w14:textId="77777777" w:rsidR="00873744" w:rsidRPr="00767309" w:rsidRDefault="00873744" w:rsidP="00767309">
      <w:pPr>
        <w:pStyle w:val="Heading2"/>
        <w:numPr>
          <w:ilvl w:val="1"/>
          <w:numId w:val="23"/>
        </w:numPr>
        <w:spacing w:before="60" w:line="240" w:lineRule="auto"/>
        <w:ind w:left="1111" w:hanging="391"/>
        <w:rPr>
          <w:rStyle w:val="Hyperlink"/>
          <w:sz w:val="24"/>
        </w:rPr>
      </w:pPr>
      <w:r w:rsidRPr="00767309">
        <w:rPr>
          <w:sz w:val="24"/>
        </w:rPr>
        <w:fldChar w:fldCharType="begin"/>
      </w:r>
      <w:r w:rsidRPr="00767309">
        <w:rPr>
          <w:sz w:val="24"/>
        </w:rPr>
        <w:instrText xml:space="preserve"> HYPERLINK  \l "_Insurance" </w:instrText>
      </w:r>
      <w:r w:rsidRPr="00767309">
        <w:rPr>
          <w:sz w:val="24"/>
        </w:rPr>
        <w:fldChar w:fldCharType="separate"/>
      </w:r>
      <w:r>
        <w:rPr>
          <w:rStyle w:val="Hyperlink"/>
          <w:sz w:val="24"/>
        </w:rPr>
        <w:t>Seguro</w:t>
      </w:r>
    </w:p>
    <w:p w14:paraId="4A34D315" w14:textId="77777777" w:rsidR="00873744" w:rsidRPr="00767309" w:rsidRDefault="00873744" w:rsidP="00767309">
      <w:pPr>
        <w:pStyle w:val="Heading2"/>
        <w:numPr>
          <w:ilvl w:val="1"/>
          <w:numId w:val="23"/>
        </w:numPr>
        <w:ind w:left="1111" w:hanging="391"/>
        <w:rPr>
          <w:sz w:val="24"/>
        </w:rPr>
      </w:pPr>
      <w:r w:rsidRPr="00767309">
        <w:rPr>
          <w:sz w:val="24"/>
        </w:rPr>
        <w:fldChar w:fldCharType="end"/>
      </w:r>
      <w:hyperlink w:anchor="_Post-Purchase_Service_-" w:history="1">
        <w:r>
          <w:rPr>
            <w:rStyle w:val="Hyperlink"/>
            <w:sz w:val="24"/>
          </w:rPr>
          <w:t>Servicio posterior a la compra – Mantenimiento</w:t>
        </w:r>
      </w:hyperlink>
    </w:p>
    <w:p w14:paraId="67929FB9" w14:textId="77777777" w:rsidR="00873744" w:rsidRPr="00767309" w:rsidRDefault="00845E24" w:rsidP="00767309">
      <w:pPr>
        <w:pStyle w:val="Heading2"/>
        <w:numPr>
          <w:ilvl w:val="1"/>
          <w:numId w:val="23"/>
        </w:numPr>
        <w:spacing w:before="60" w:line="240" w:lineRule="auto"/>
        <w:ind w:left="1111" w:hanging="391"/>
        <w:rPr>
          <w:sz w:val="24"/>
        </w:rPr>
      </w:pPr>
      <w:hyperlink w:anchor="_Training" w:history="1">
        <w:r w:rsidR="00873744">
          <w:rPr>
            <w:rStyle w:val="Hyperlink"/>
            <w:sz w:val="24"/>
          </w:rPr>
          <w:t>Capacitación</w:t>
        </w:r>
      </w:hyperlink>
    </w:p>
    <w:p w14:paraId="7F0666E7" w14:textId="77777777" w:rsidR="00873744" w:rsidRPr="008677C9" w:rsidRDefault="00873744" w:rsidP="0073418B">
      <w:pPr>
        <w:pStyle w:val="Heading2"/>
        <w:numPr>
          <w:ilvl w:val="0"/>
          <w:numId w:val="19"/>
        </w:numPr>
        <w:spacing w:before="360" w:line="240" w:lineRule="auto"/>
        <w:ind w:left="391" w:hanging="391"/>
      </w:pPr>
      <w:bookmarkStart w:id="0" w:name="_1.0_What_we"/>
      <w:bookmarkEnd w:id="0"/>
      <w:r>
        <w:t xml:space="preserve">Lo que vendemos </w:t>
      </w:r>
    </w:p>
    <w:p w14:paraId="33A69EEF" w14:textId="77777777" w:rsidR="00873744" w:rsidRDefault="00873744" w:rsidP="00767309">
      <w:pPr>
        <w:spacing w:before="120" w:after="0" w:line="240" w:lineRule="auto"/>
        <w:jc w:val="both"/>
        <w:rPr>
          <w:rFonts w:cs="Calibri"/>
        </w:rPr>
      </w:pPr>
      <w:r>
        <w:t>TROES proporciona soluciones integrales de almacenamiento de energía con batería para aplicaciones como: nivelación de cargas punta, expansión de capacidad, integración renovable, reducción de diésel/carbono, respaldo de resiliencia y energía transportable. El carácter integral de la solución de TROES abarca el siguiente ámbito de suministro y servicios:</w:t>
      </w:r>
    </w:p>
    <w:p w14:paraId="1A2C09C6" w14:textId="77777777" w:rsidR="00873744" w:rsidRDefault="00873744" w:rsidP="00767309">
      <w:pPr>
        <w:spacing w:before="120" w:after="0" w:line="240" w:lineRule="auto"/>
        <w:jc w:val="both"/>
        <w:rPr>
          <w:rFonts w:cs="Calibri"/>
        </w:rPr>
      </w:pPr>
    </w:p>
    <w:p w14:paraId="267FA754" w14:textId="77777777" w:rsidR="00873744" w:rsidRDefault="00873744" w:rsidP="00767309">
      <w:pPr>
        <w:spacing w:before="120" w:after="0" w:line="240" w:lineRule="auto"/>
        <w:jc w:val="both"/>
        <w:rPr>
          <w:rFonts w:cs="Calibri"/>
        </w:rPr>
      </w:pPr>
    </w:p>
    <w:p w14:paraId="0A43166A" w14:textId="77777777" w:rsidR="00873744" w:rsidRPr="00997357" w:rsidRDefault="00873744" w:rsidP="00767309">
      <w:pPr>
        <w:spacing w:before="120" w:after="0" w:line="240" w:lineRule="auto"/>
        <w:jc w:val="both"/>
        <w:rPr>
          <w:rFonts w:cs="Calibri"/>
        </w:rPr>
      </w:pPr>
    </w:p>
    <w:tbl>
      <w:tblPr>
        <w:tblW w:w="8928" w:type="dxa"/>
        <w:tblLayout w:type="fixed"/>
        <w:tblLook w:val="0000" w:firstRow="0" w:lastRow="0" w:firstColumn="0" w:lastColumn="0" w:noHBand="0" w:noVBand="0"/>
      </w:tblPr>
      <w:tblGrid>
        <w:gridCol w:w="2628"/>
        <w:gridCol w:w="2470"/>
        <w:gridCol w:w="3830"/>
      </w:tblGrid>
      <w:tr w:rsidR="00873744" w:rsidRPr="009A409A" w14:paraId="6C87BAA2" w14:textId="77777777" w:rsidTr="00AE2FC7">
        <w:trPr>
          <w:cantSplit/>
          <w:trHeight w:val="110"/>
        </w:trPr>
        <w:tc>
          <w:tcPr>
            <w:tcW w:w="2628" w:type="dxa"/>
            <w:tcBorders>
              <w:top w:val="single" w:sz="4" w:space="0" w:color="auto"/>
              <w:left w:val="single" w:sz="4" w:space="0" w:color="auto"/>
              <w:bottom w:val="single" w:sz="4" w:space="0" w:color="auto"/>
              <w:right w:val="single" w:sz="4" w:space="0" w:color="auto"/>
            </w:tcBorders>
            <w:vAlign w:val="center"/>
          </w:tcPr>
          <w:p w14:paraId="4ABF8C44"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b/>
                <w:bCs/>
                <w:color w:val="000000"/>
              </w:rPr>
              <w:t>HW/SW</w:t>
            </w:r>
          </w:p>
        </w:tc>
        <w:tc>
          <w:tcPr>
            <w:tcW w:w="2470" w:type="dxa"/>
            <w:tcBorders>
              <w:top w:val="single" w:sz="4" w:space="0" w:color="auto"/>
              <w:left w:val="single" w:sz="4" w:space="0" w:color="auto"/>
              <w:bottom w:val="single" w:sz="4" w:space="0" w:color="auto"/>
              <w:right w:val="single" w:sz="4" w:space="0" w:color="auto"/>
            </w:tcBorders>
            <w:vAlign w:val="center"/>
          </w:tcPr>
          <w:p w14:paraId="3174E98A"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b/>
                <w:bCs/>
                <w:color w:val="000000"/>
              </w:rPr>
              <w:t>Artículo</w:t>
            </w:r>
          </w:p>
        </w:tc>
        <w:tc>
          <w:tcPr>
            <w:tcW w:w="3830" w:type="dxa"/>
            <w:tcBorders>
              <w:top w:val="single" w:sz="4" w:space="0" w:color="auto"/>
              <w:left w:val="single" w:sz="4" w:space="0" w:color="auto"/>
              <w:bottom w:val="single" w:sz="4" w:space="0" w:color="auto"/>
              <w:right w:val="single" w:sz="4" w:space="0" w:color="auto"/>
            </w:tcBorders>
            <w:vAlign w:val="center"/>
          </w:tcPr>
          <w:p w14:paraId="6D302EFE"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b/>
                <w:bCs/>
                <w:color w:val="000000"/>
              </w:rPr>
              <w:t>Detalles</w:t>
            </w:r>
          </w:p>
        </w:tc>
      </w:tr>
      <w:tr w:rsidR="00873744" w:rsidRPr="009A409A" w14:paraId="488C284E" w14:textId="77777777" w:rsidTr="00AE2FC7">
        <w:trPr>
          <w:cantSplit/>
          <w:trHeight w:val="1051"/>
        </w:trPr>
        <w:tc>
          <w:tcPr>
            <w:tcW w:w="2628" w:type="dxa"/>
            <w:tcBorders>
              <w:top w:val="single" w:sz="4" w:space="0" w:color="auto"/>
              <w:left w:val="single" w:sz="4" w:space="0" w:color="auto"/>
              <w:bottom w:val="single" w:sz="4" w:space="0" w:color="auto"/>
              <w:right w:val="single" w:sz="4" w:space="0" w:color="auto"/>
            </w:tcBorders>
            <w:vAlign w:val="center"/>
          </w:tcPr>
          <w:p w14:paraId="2E0FDC81"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b/>
                <w:bCs/>
                <w:color w:val="000000"/>
              </w:rPr>
              <w:t>Hardware</w:t>
            </w:r>
          </w:p>
        </w:tc>
        <w:tc>
          <w:tcPr>
            <w:tcW w:w="2470" w:type="dxa"/>
            <w:tcBorders>
              <w:top w:val="single" w:sz="4" w:space="0" w:color="auto"/>
              <w:left w:val="single" w:sz="4" w:space="0" w:color="auto"/>
              <w:bottom w:val="single" w:sz="4" w:space="0" w:color="auto"/>
              <w:right w:val="single" w:sz="4" w:space="0" w:color="auto"/>
            </w:tcBorders>
            <w:vAlign w:val="center"/>
          </w:tcPr>
          <w:p w14:paraId="318AF9E3" w14:textId="77777777" w:rsidR="00873744" w:rsidRDefault="00873744" w:rsidP="00720C34">
            <w:pPr>
              <w:autoSpaceDE w:val="0"/>
              <w:autoSpaceDN w:val="0"/>
              <w:adjustRightInd w:val="0"/>
              <w:spacing w:after="0" w:line="240" w:lineRule="auto"/>
              <w:jc w:val="center"/>
              <w:rPr>
                <w:rFonts w:eastAsia="Batang" w:cs="Calibri"/>
                <w:color w:val="000000"/>
              </w:rPr>
            </w:pPr>
            <w:r>
              <w:rPr>
                <w:color w:val="000000"/>
              </w:rPr>
              <w:t>Sistema de almacenamiento de energía</w:t>
            </w:r>
          </w:p>
          <w:p w14:paraId="3BA135B5"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con batería (BESS)</w:t>
            </w:r>
          </w:p>
        </w:tc>
        <w:tc>
          <w:tcPr>
            <w:tcW w:w="3830" w:type="dxa"/>
            <w:tcBorders>
              <w:top w:val="single" w:sz="4" w:space="0" w:color="auto"/>
              <w:left w:val="single" w:sz="4" w:space="0" w:color="auto"/>
              <w:bottom w:val="single" w:sz="4" w:space="0" w:color="auto"/>
              <w:right w:val="single" w:sz="4" w:space="0" w:color="auto"/>
            </w:tcBorders>
            <w:vAlign w:val="center"/>
          </w:tcPr>
          <w:p w14:paraId="32963C18"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Paquete de baterías, sistema de gestión de baterías, sistema de conversión de energía, sistema de monitoreo ambiental, recinto NEMA, HVAC y sistema de extinción de incendios; todos los interruptores y seccionadores con certificaciones de cumplimiento de red canadienses/estadounidenses/europeos/otros internacionales apropiados</w:t>
            </w:r>
          </w:p>
        </w:tc>
      </w:tr>
      <w:tr w:rsidR="00873744" w:rsidRPr="009A409A" w14:paraId="18C50DDB" w14:textId="77777777" w:rsidTr="00AE2FC7">
        <w:trPr>
          <w:cantSplit/>
          <w:trHeight w:val="130"/>
        </w:trPr>
        <w:tc>
          <w:tcPr>
            <w:tcW w:w="2628" w:type="dxa"/>
            <w:tcBorders>
              <w:top w:val="single" w:sz="4" w:space="0" w:color="auto"/>
              <w:left w:val="single" w:sz="4" w:space="0" w:color="auto"/>
              <w:bottom w:val="single" w:sz="4" w:space="0" w:color="auto"/>
              <w:right w:val="single" w:sz="4" w:space="0" w:color="auto"/>
            </w:tcBorders>
            <w:vAlign w:val="center"/>
          </w:tcPr>
          <w:p w14:paraId="43F30C08" w14:textId="77777777" w:rsidR="00873744" w:rsidRPr="009A409A" w:rsidRDefault="00873744" w:rsidP="00720C34">
            <w:pPr>
              <w:autoSpaceDE w:val="0"/>
              <w:autoSpaceDN w:val="0"/>
              <w:adjustRightInd w:val="0"/>
              <w:spacing w:after="0" w:line="240" w:lineRule="auto"/>
              <w:jc w:val="center"/>
              <w:rPr>
                <w:rFonts w:eastAsia="Batang" w:cs="Calibri"/>
                <w:b/>
                <w:bCs/>
                <w:color w:val="000000"/>
              </w:rPr>
            </w:pPr>
            <w:r>
              <w:rPr>
                <w:b/>
                <w:bCs/>
                <w:color w:val="000000"/>
              </w:rPr>
              <w:lastRenderedPageBreak/>
              <w:t>Hardware y software</w:t>
            </w:r>
          </w:p>
        </w:tc>
        <w:tc>
          <w:tcPr>
            <w:tcW w:w="2470" w:type="dxa"/>
            <w:tcBorders>
              <w:top w:val="single" w:sz="4" w:space="0" w:color="auto"/>
              <w:left w:val="single" w:sz="4" w:space="0" w:color="auto"/>
              <w:bottom w:val="single" w:sz="4" w:space="0" w:color="auto"/>
              <w:right w:val="single" w:sz="4" w:space="0" w:color="auto"/>
            </w:tcBorders>
            <w:vAlign w:val="center"/>
          </w:tcPr>
          <w:p w14:paraId="5E21649F"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Controlador de microrred</w:t>
            </w:r>
          </w:p>
        </w:tc>
        <w:tc>
          <w:tcPr>
            <w:tcW w:w="3830" w:type="dxa"/>
            <w:tcBorders>
              <w:top w:val="single" w:sz="4" w:space="0" w:color="auto"/>
              <w:left w:val="single" w:sz="4" w:space="0" w:color="auto"/>
              <w:bottom w:val="single" w:sz="4" w:space="0" w:color="auto"/>
              <w:right w:val="single" w:sz="4" w:space="0" w:color="auto"/>
            </w:tcBorders>
            <w:vAlign w:val="center"/>
          </w:tcPr>
          <w:p w14:paraId="421E202C"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Opcional</w:t>
            </w:r>
          </w:p>
        </w:tc>
      </w:tr>
      <w:tr w:rsidR="00873744" w:rsidRPr="009A409A" w14:paraId="2FF72A67" w14:textId="77777777" w:rsidTr="00AE2FC7">
        <w:trPr>
          <w:cantSplit/>
          <w:trHeight w:val="347"/>
        </w:trPr>
        <w:tc>
          <w:tcPr>
            <w:tcW w:w="2628" w:type="dxa"/>
            <w:tcBorders>
              <w:top w:val="nil"/>
              <w:left w:val="single" w:sz="4" w:space="0" w:color="auto"/>
              <w:bottom w:val="single" w:sz="4" w:space="0" w:color="auto"/>
              <w:right w:val="single" w:sz="4" w:space="0" w:color="auto"/>
            </w:tcBorders>
            <w:vAlign w:val="center"/>
          </w:tcPr>
          <w:p w14:paraId="5AB1442D" w14:textId="77777777" w:rsidR="00873744" w:rsidRPr="009A409A" w:rsidRDefault="00873744" w:rsidP="00720C34">
            <w:pPr>
              <w:autoSpaceDE w:val="0"/>
              <w:autoSpaceDN w:val="0"/>
              <w:adjustRightInd w:val="0"/>
              <w:spacing w:after="0" w:line="240" w:lineRule="auto"/>
              <w:jc w:val="center"/>
              <w:rPr>
                <w:rFonts w:eastAsia="Batang" w:cs="Calibri"/>
                <w:b/>
                <w:bCs/>
                <w:color w:val="000000"/>
              </w:rPr>
            </w:pPr>
            <w:r>
              <w:rPr>
                <w:b/>
                <w:bCs/>
                <w:color w:val="000000"/>
              </w:rPr>
              <w:t>Software</w:t>
            </w:r>
          </w:p>
        </w:tc>
        <w:tc>
          <w:tcPr>
            <w:tcW w:w="2470" w:type="dxa"/>
            <w:tcBorders>
              <w:top w:val="nil"/>
              <w:left w:val="single" w:sz="4" w:space="0" w:color="auto"/>
              <w:bottom w:val="single" w:sz="4" w:space="0" w:color="auto"/>
              <w:right w:val="single" w:sz="4" w:space="0" w:color="auto"/>
            </w:tcBorders>
            <w:vAlign w:val="center"/>
          </w:tcPr>
          <w:p w14:paraId="5D916656"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Sistema de monitoreo a distancia</w:t>
            </w:r>
          </w:p>
        </w:tc>
        <w:tc>
          <w:tcPr>
            <w:tcW w:w="3830" w:type="dxa"/>
            <w:tcBorders>
              <w:top w:val="nil"/>
              <w:left w:val="single" w:sz="4" w:space="0" w:color="auto"/>
              <w:bottom w:val="single" w:sz="4" w:space="0" w:color="auto"/>
              <w:right w:val="single" w:sz="4" w:space="0" w:color="auto"/>
            </w:tcBorders>
            <w:vAlign w:val="center"/>
          </w:tcPr>
          <w:p w14:paraId="2E0FD1FA"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Comunicación basada en la nube, obligatoria</w:t>
            </w:r>
          </w:p>
        </w:tc>
      </w:tr>
      <w:tr w:rsidR="00873744" w:rsidRPr="0061458D" w14:paraId="7D246ED6" w14:textId="77777777" w:rsidTr="00AE2FC7">
        <w:trPr>
          <w:cantSplit/>
          <w:trHeight w:val="244"/>
        </w:trPr>
        <w:tc>
          <w:tcPr>
            <w:tcW w:w="2628" w:type="dxa"/>
            <w:tcBorders>
              <w:top w:val="single" w:sz="4" w:space="0" w:color="auto"/>
              <w:left w:val="single" w:sz="4" w:space="0" w:color="auto"/>
              <w:right w:val="single" w:sz="4" w:space="0" w:color="auto"/>
            </w:tcBorders>
            <w:vAlign w:val="center"/>
          </w:tcPr>
          <w:p w14:paraId="38228F4E" w14:textId="77777777" w:rsidR="00873744" w:rsidRPr="0061458D" w:rsidRDefault="00873744" w:rsidP="00720C34">
            <w:pPr>
              <w:autoSpaceDE w:val="0"/>
              <w:autoSpaceDN w:val="0"/>
              <w:adjustRightInd w:val="0"/>
              <w:spacing w:after="0" w:line="240" w:lineRule="auto"/>
              <w:jc w:val="center"/>
              <w:rPr>
                <w:rFonts w:eastAsia="Batang" w:cs="Calibri"/>
                <w:b/>
                <w:bCs/>
                <w:color w:val="000000"/>
              </w:rPr>
            </w:pPr>
            <w:r>
              <w:rPr>
                <w:b/>
                <w:bCs/>
              </w:rPr>
              <w:t>HW/SW</w:t>
            </w:r>
          </w:p>
        </w:tc>
        <w:tc>
          <w:tcPr>
            <w:tcW w:w="2470" w:type="dxa"/>
            <w:tcBorders>
              <w:top w:val="single" w:sz="4" w:space="0" w:color="auto"/>
              <w:left w:val="single" w:sz="4" w:space="0" w:color="auto"/>
              <w:bottom w:val="single" w:sz="4" w:space="0" w:color="auto"/>
              <w:right w:val="single" w:sz="4" w:space="0" w:color="auto"/>
            </w:tcBorders>
            <w:vAlign w:val="center"/>
          </w:tcPr>
          <w:p w14:paraId="20E06DAB" w14:textId="77777777" w:rsidR="00873744" w:rsidRPr="0061458D" w:rsidRDefault="00873744" w:rsidP="00720C34">
            <w:pPr>
              <w:autoSpaceDE w:val="0"/>
              <w:autoSpaceDN w:val="0"/>
              <w:adjustRightInd w:val="0"/>
              <w:spacing w:after="0" w:line="240" w:lineRule="auto"/>
              <w:jc w:val="center"/>
              <w:rPr>
                <w:rFonts w:eastAsia="Batang" w:cs="Calibri"/>
                <w:b/>
                <w:bCs/>
                <w:color w:val="000000"/>
              </w:rPr>
            </w:pPr>
            <w:r>
              <w:rPr>
                <w:b/>
                <w:bCs/>
              </w:rPr>
              <w:t>Artículo</w:t>
            </w:r>
          </w:p>
        </w:tc>
        <w:tc>
          <w:tcPr>
            <w:tcW w:w="3830" w:type="dxa"/>
            <w:tcBorders>
              <w:top w:val="single" w:sz="4" w:space="0" w:color="auto"/>
              <w:left w:val="single" w:sz="4" w:space="0" w:color="auto"/>
              <w:bottom w:val="single" w:sz="4" w:space="0" w:color="auto"/>
              <w:right w:val="single" w:sz="4" w:space="0" w:color="auto"/>
            </w:tcBorders>
            <w:vAlign w:val="center"/>
          </w:tcPr>
          <w:p w14:paraId="5CDBF3CA" w14:textId="77777777" w:rsidR="00873744" w:rsidRPr="0061458D" w:rsidRDefault="00873744" w:rsidP="00720C34">
            <w:pPr>
              <w:autoSpaceDE w:val="0"/>
              <w:autoSpaceDN w:val="0"/>
              <w:adjustRightInd w:val="0"/>
              <w:spacing w:after="0" w:line="240" w:lineRule="auto"/>
              <w:jc w:val="center"/>
              <w:rPr>
                <w:rFonts w:eastAsia="Batang" w:cs="Calibri"/>
                <w:b/>
                <w:bCs/>
                <w:color w:val="000000"/>
              </w:rPr>
            </w:pPr>
            <w:r>
              <w:rPr>
                <w:b/>
                <w:bCs/>
              </w:rPr>
              <w:t>Detalles</w:t>
            </w:r>
          </w:p>
        </w:tc>
      </w:tr>
      <w:tr w:rsidR="00873744" w:rsidRPr="009A409A" w14:paraId="1456BB6F" w14:textId="77777777" w:rsidTr="00AE2FC7">
        <w:trPr>
          <w:cantSplit/>
          <w:trHeight w:val="244"/>
        </w:trPr>
        <w:tc>
          <w:tcPr>
            <w:tcW w:w="2628" w:type="dxa"/>
            <w:vMerge w:val="restart"/>
            <w:tcBorders>
              <w:top w:val="single" w:sz="4" w:space="0" w:color="auto"/>
              <w:left w:val="single" w:sz="4" w:space="0" w:color="auto"/>
              <w:right w:val="single" w:sz="4" w:space="0" w:color="auto"/>
            </w:tcBorders>
            <w:vAlign w:val="center"/>
          </w:tcPr>
          <w:p w14:paraId="79BCFB81"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b/>
                <w:bCs/>
                <w:color w:val="000000"/>
              </w:rPr>
              <w:t>Servicios de implementación</w:t>
            </w:r>
          </w:p>
        </w:tc>
        <w:tc>
          <w:tcPr>
            <w:tcW w:w="2470" w:type="dxa"/>
            <w:tcBorders>
              <w:top w:val="single" w:sz="4" w:space="0" w:color="auto"/>
              <w:left w:val="single" w:sz="4" w:space="0" w:color="auto"/>
              <w:bottom w:val="single" w:sz="4" w:space="0" w:color="auto"/>
              <w:right w:val="single" w:sz="4" w:space="0" w:color="auto"/>
            </w:tcBorders>
            <w:vAlign w:val="center"/>
          </w:tcPr>
          <w:p w14:paraId="62097621"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Puesta en marcha y puesta en servicio</w:t>
            </w:r>
          </w:p>
        </w:tc>
        <w:tc>
          <w:tcPr>
            <w:tcW w:w="3830" w:type="dxa"/>
            <w:tcBorders>
              <w:top w:val="single" w:sz="4" w:space="0" w:color="auto"/>
              <w:left w:val="single" w:sz="4" w:space="0" w:color="auto"/>
              <w:bottom w:val="single" w:sz="4" w:space="0" w:color="auto"/>
              <w:right w:val="single" w:sz="4" w:space="0" w:color="auto"/>
            </w:tcBorders>
            <w:vAlign w:val="center"/>
          </w:tcPr>
          <w:p w14:paraId="2005A9FB"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Requisito</w:t>
            </w:r>
          </w:p>
        </w:tc>
      </w:tr>
      <w:tr w:rsidR="00873744" w:rsidRPr="009A409A" w14:paraId="7E366414" w14:textId="77777777" w:rsidTr="00AE2FC7">
        <w:trPr>
          <w:cantSplit/>
          <w:trHeight w:val="110"/>
        </w:trPr>
        <w:tc>
          <w:tcPr>
            <w:tcW w:w="2628" w:type="dxa"/>
            <w:vMerge/>
            <w:tcBorders>
              <w:left w:val="single" w:sz="4" w:space="0" w:color="auto"/>
              <w:bottom w:val="single" w:sz="4" w:space="0" w:color="auto"/>
              <w:right w:val="single" w:sz="4" w:space="0" w:color="auto"/>
            </w:tcBorders>
            <w:vAlign w:val="center"/>
          </w:tcPr>
          <w:p w14:paraId="5E613C1B"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p>
        </w:tc>
        <w:tc>
          <w:tcPr>
            <w:tcW w:w="2470" w:type="dxa"/>
            <w:tcBorders>
              <w:top w:val="single" w:sz="4" w:space="0" w:color="auto"/>
              <w:left w:val="single" w:sz="4" w:space="0" w:color="auto"/>
              <w:bottom w:val="single" w:sz="4" w:space="0" w:color="auto"/>
              <w:right w:val="single" w:sz="4" w:space="0" w:color="auto"/>
            </w:tcBorders>
            <w:vAlign w:val="center"/>
          </w:tcPr>
          <w:p w14:paraId="534BCD25"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Capacitación de operación</w:t>
            </w:r>
          </w:p>
        </w:tc>
        <w:tc>
          <w:tcPr>
            <w:tcW w:w="3830" w:type="dxa"/>
            <w:tcBorders>
              <w:top w:val="single" w:sz="4" w:space="0" w:color="auto"/>
              <w:left w:val="single" w:sz="4" w:space="0" w:color="auto"/>
              <w:bottom w:val="single" w:sz="4" w:space="0" w:color="auto"/>
              <w:right w:val="single" w:sz="4" w:space="0" w:color="auto"/>
            </w:tcBorders>
            <w:vAlign w:val="center"/>
          </w:tcPr>
          <w:p w14:paraId="1E09EF84"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Requisito</w:t>
            </w:r>
          </w:p>
        </w:tc>
      </w:tr>
      <w:tr w:rsidR="00873744" w:rsidRPr="009A409A" w14:paraId="42D22408" w14:textId="77777777" w:rsidTr="00AE2FC7">
        <w:trPr>
          <w:cantSplit/>
          <w:trHeight w:val="110"/>
        </w:trPr>
        <w:tc>
          <w:tcPr>
            <w:tcW w:w="2628" w:type="dxa"/>
            <w:vMerge w:val="restart"/>
            <w:tcBorders>
              <w:top w:val="single" w:sz="4" w:space="0" w:color="auto"/>
              <w:left w:val="single" w:sz="4" w:space="0" w:color="auto"/>
              <w:right w:val="single" w:sz="4" w:space="0" w:color="auto"/>
            </w:tcBorders>
            <w:vAlign w:val="center"/>
          </w:tcPr>
          <w:p w14:paraId="07AA5E43" w14:textId="77777777" w:rsidR="00873744" w:rsidRPr="009A409A" w:rsidRDefault="00873744" w:rsidP="00720C34">
            <w:pPr>
              <w:autoSpaceDE w:val="0"/>
              <w:autoSpaceDN w:val="0"/>
              <w:adjustRightInd w:val="0"/>
              <w:spacing w:after="0" w:line="240" w:lineRule="auto"/>
              <w:jc w:val="center"/>
              <w:rPr>
                <w:rFonts w:eastAsia="Batang" w:cs="Calibri"/>
                <w:b/>
                <w:bCs/>
                <w:color w:val="000000"/>
              </w:rPr>
            </w:pPr>
            <w:r>
              <w:rPr>
                <w:b/>
                <w:bCs/>
                <w:color w:val="000000"/>
              </w:rPr>
              <w:t>Servicios de garantía</w:t>
            </w:r>
          </w:p>
        </w:tc>
        <w:tc>
          <w:tcPr>
            <w:tcW w:w="2470" w:type="dxa"/>
            <w:tcBorders>
              <w:top w:val="single" w:sz="4" w:space="0" w:color="auto"/>
              <w:left w:val="single" w:sz="4" w:space="0" w:color="auto"/>
              <w:bottom w:val="single" w:sz="4" w:space="0" w:color="auto"/>
              <w:right w:val="single" w:sz="4" w:space="0" w:color="auto"/>
            </w:tcBorders>
            <w:vAlign w:val="center"/>
          </w:tcPr>
          <w:p w14:paraId="2DEEE1B8"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Garantía estándar de dos años</w:t>
            </w:r>
          </w:p>
        </w:tc>
        <w:tc>
          <w:tcPr>
            <w:tcW w:w="3830" w:type="dxa"/>
            <w:tcBorders>
              <w:top w:val="single" w:sz="4" w:space="0" w:color="auto"/>
              <w:left w:val="single" w:sz="4" w:space="0" w:color="auto"/>
              <w:bottom w:val="single" w:sz="4" w:space="0" w:color="auto"/>
              <w:right w:val="single" w:sz="4" w:space="0" w:color="auto"/>
            </w:tcBorders>
            <w:vAlign w:val="center"/>
          </w:tcPr>
          <w:p w14:paraId="40561E38"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p>
        </w:tc>
      </w:tr>
      <w:tr w:rsidR="00873744" w:rsidRPr="009A409A" w14:paraId="3291137B" w14:textId="77777777" w:rsidTr="00AE2FC7">
        <w:trPr>
          <w:cantSplit/>
          <w:trHeight w:val="110"/>
        </w:trPr>
        <w:tc>
          <w:tcPr>
            <w:tcW w:w="2628" w:type="dxa"/>
            <w:vMerge/>
            <w:tcBorders>
              <w:left w:val="single" w:sz="4" w:space="0" w:color="auto"/>
              <w:right w:val="single" w:sz="4" w:space="0" w:color="auto"/>
            </w:tcBorders>
            <w:vAlign w:val="center"/>
          </w:tcPr>
          <w:p w14:paraId="12BD3102" w14:textId="77777777" w:rsidR="00873744" w:rsidRPr="009A409A" w:rsidRDefault="00873744" w:rsidP="00720C34">
            <w:pPr>
              <w:autoSpaceDE w:val="0"/>
              <w:autoSpaceDN w:val="0"/>
              <w:adjustRightInd w:val="0"/>
              <w:spacing w:after="0" w:line="240" w:lineRule="auto"/>
              <w:jc w:val="center"/>
              <w:rPr>
                <w:rFonts w:eastAsia="Batang" w:cs="Calibri"/>
                <w:b/>
                <w:bCs/>
                <w:color w:val="000000"/>
                <w:lang w:eastAsia="en-US"/>
              </w:rPr>
            </w:pPr>
          </w:p>
        </w:tc>
        <w:tc>
          <w:tcPr>
            <w:tcW w:w="2470" w:type="dxa"/>
            <w:tcBorders>
              <w:top w:val="single" w:sz="4" w:space="0" w:color="auto"/>
              <w:left w:val="single" w:sz="4" w:space="0" w:color="auto"/>
              <w:bottom w:val="single" w:sz="4" w:space="0" w:color="auto"/>
              <w:right w:val="single" w:sz="4" w:space="0" w:color="auto"/>
            </w:tcBorders>
            <w:vAlign w:val="center"/>
          </w:tcPr>
          <w:p w14:paraId="7F0DD4FE"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Garantía extendida</w:t>
            </w:r>
          </w:p>
        </w:tc>
        <w:tc>
          <w:tcPr>
            <w:tcW w:w="3830" w:type="dxa"/>
            <w:tcBorders>
              <w:top w:val="single" w:sz="4" w:space="0" w:color="auto"/>
              <w:left w:val="single" w:sz="4" w:space="0" w:color="auto"/>
              <w:bottom w:val="single" w:sz="4" w:space="0" w:color="auto"/>
              <w:right w:val="single" w:sz="4" w:space="0" w:color="auto"/>
            </w:tcBorders>
            <w:vAlign w:val="center"/>
          </w:tcPr>
          <w:p w14:paraId="50B1081D"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Opcional</w:t>
            </w:r>
          </w:p>
        </w:tc>
      </w:tr>
      <w:tr w:rsidR="00873744" w:rsidRPr="009A409A" w14:paraId="649A2820" w14:textId="77777777" w:rsidTr="00AE2FC7">
        <w:trPr>
          <w:cantSplit/>
          <w:trHeight w:val="110"/>
        </w:trPr>
        <w:tc>
          <w:tcPr>
            <w:tcW w:w="2628" w:type="dxa"/>
            <w:vMerge w:val="restart"/>
            <w:tcBorders>
              <w:top w:val="single" w:sz="4" w:space="0" w:color="auto"/>
              <w:left w:val="single" w:sz="4" w:space="0" w:color="auto"/>
              <w:right w:val="single" w:sz="4" w:space="0" w:color="auto"/>
            </w:tcBorders>
            <w:vAlign w:val="center"/>
          </w:tcPr>
          <w:p w14:paraId="02A53273"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b/>
                <w:bCs/>
                <w:color w:val="000000"/>
              </w:rPr>
              <w:t>Servicio de mantenimiento</w:t>
            </w:r>
          </w:p>
        </w:tc>
        <w:tc>
          <w:tcPr>
            <w:tcW w:w="2470" w:type="dxa"/>
            <w:tcBorders>
              <w:top w:val="single" w:sz="4" w:space="0" w:color="auto"/>
              <w:left w:val="single" w:sz="4" w:space="0" w:color="auto"/>
              <w:bottom w:val="single" w:sz="4" w:space="0" w:color="auto"/>
              <w:right w:val="single" w:sz="4" w:space="0" w:color="auto"/>
            </w:tcBorders>
            <w:vAlign w:val="center"/>
          </w:tcPr>
          <w:p w14:paraId="168D1450"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Mantenimiento anual</w:t>
            </w:r>
          </w:p>
        </w:tc>
        <w:tc>
          <w:tcPr>
            <w:tcW w:w="3830" w:type="dxa"/>
            <w:tcBorders>
              <w:top w:val="single" w:sz="4" w:space="0" w:color="auto"/>
              <w:left w:val="single" w:sz="4" w:space="0" w:color="auto"/>
              <w:bottom w:val="single" w:sz="4" w:space="0" w:color="auto"/>
              <w:right w:val="single" w:sz="4" w:space="0" w:color="auto"/>
            </w:tcBorders>
            <w:vAlign w:val="center"/>
          </w:tcPr>
          <w:p w14:paraId="3D50ECD3"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Requisito para la Garantía. Asistencia para la certificación en campo incluida</w:t>
            </w:r>
          </w:p>
        </w:tc>
      </w:tr>
      <w:tr w:rsidR="00873744" w:rsidRPr="009A409A" w14:paraId="266D0BAF" w14:textId="77777777" w:rsidTr="00AE2FC7">
        <w:trPr>
          <w:cantSplit/>
          <w:trHeight w:val="110"/>
        </w:trPr>
        <w:tc>
          <w:tcPr>
            <w:tcW w:w="2628" w:type="dxa"/>
            <w:vMerge/>
            <w:tcBorders>
              <w:left w:val="single" w:sz="4" w:space="0" w:color="auto"/>
              <w:bottom w:val="single" w:sz="4" w:space="0" w:color="auto"/>
              <w:right w:val="single" w:sz="4" w:space="0" w:color="auto"/>
            </w:tcBorders>
            <w:vAlign w:val="center"/>
          </w:tcPr>
          <w:p w14:paraId="09024CCA" w14:textId="77777777" w:rsidR="00873744" w:rsidRPr="009A409A" w:rsidRDefault="00873744" w:rsidP="00720C34">
            <w:pPr>
              <w:autoSpaceDE w:val="0"/>
              <w:autoSpaceDN w:val="0"/>
              <w:adjustRightInd w:val="0"/>
              <w:spacing w:after="0" w:line="240" w:lineRule="auto"/>
              <w:jc w:val="center"/>
              <w:rPr>
                <w:rFonts w:eastAsia="Batang" w:cs="Calibri"/>
                <w:b/>
                <w:bCs/>
                <w:color w:val="000000"/>
                <w:lang w:eastAsia="en-US"/>
              </w:rPr>
            </w:pPr>
          </w:p>
        </w:tc>
        <w:tc>
          <w:tcPr>
            <w:tcW w:w="2470" w:type="dxa"/>
            <w:tcBorders>
              <w:top w:val="single" w:sz="4" w:space="0" w:color="auto"/>
              <w:left w:val="single" w:sz="4" w:space="0" w:color="auto"/>
              <w:bottom w:val="single" w:sz="4" w:space="0" w:color="auto"/>
              <w:right w:val="single" w:sz="4" w:space="0" w:color="auto"/>
            </w:tcBorders>
            <w:vAlign w:val="center"/>
          </w:tcPr>
          <w:p w14:paraId="384889D8"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Servicios de aumento</w:t>
            </w:r>
          </w:p>
        </w:tc>
        <w:tc>
          <w:tcPr>
            <w:tcW w:w="3830" w:type="dxa"/>
            <w:tcBorders>
              <w:top w:val="single" w:sz="4" w:space="0" w:color="auto"/>
              <w:left w:val="single" w:sz="4" w:space="0" w:color="auto"/>
              <w:bottom w:val="single" w:sz="4" w:space="0" w:color="auto"/>
              <w:right w:val="single" w:sz="4" w:space="0" w:color="auto"/>
            </w:tcBorders>
            <w:vAlign w:val="center"/>
          </w:tcPr>
          <w:p w14:paraId="51DD009B"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Opcional</w:t>
            </w:r>
          </w:p>
        </w:tc>
      </w:tr>
      <w:tr w:rsidR="00873744" w:rsidRPr="009A409A" w14:paraId="1D3DFB07" w14:textId="77777777" w:rsidTr="00AE2FC7">
        <w:trPr>
          <w:cantSplit/>
          <w:trHeight w:val="110"/>
        </w:trPr>
        <w:tc>
          <w:tcPr>
            <w:tcW w:w="2628" w:type="dxa"/>
            <w:tcBorders>
              <w:top w:val="single" w:sz="4" w:space="0" w:color="auto"/>
              <w:left w:val="single" w:sz="4" w:space="0" w:color="auto"/>
              <w:bottom w:val="single" w:sz="4" w:space="0" w:color="auto"/>
              <w:right w:val="single" w:sz="4" w:space="0" w:color="auto"/>
            </w:tcBorders>
            <w:vAlign w:val="center"/>
          </w:tcPr>
          <w:p w14:paraId="4065F617"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b/>
                <w:bCs/>
                <w:color w:val="000000"/>
              </w:rPr>
              <w:t>Servicios de operación</w:t>
            </w:r>
          </w:p>
        </w:tc>
        <w:tc>
          <w:tcPr>
            <w:tcW w:w="2470" w:type="dxa"/>
            <w:tcBorders>
              <w:top w:val="single" w:sz="4" w:space="0" w:color="auto"/>
              <w:left w:val="single" w:sz="4" w:space="0" w:color="auto"/>
              <w:bottom w:val="single" w:sz="4" w:space="0" w:color="auto"/>
              <w:right w:val="single" w:sz="4" w:space="0" w:color="auto"/>
            </w:tcBorders>
            <w:vAlign w:val="center"/>
          </w:tcPr>
          <w:p w14:paraId="229EAF11"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p>
        </w:tc>
        <w:tc>
          <w:tcPr>
            <w:tcW w:w="3830" w:type="dxa"/>
            <w:tcBorders>
              <w:top w:val="single" w:sz="4" w:space="0" w:color="auto"/>
              <w:left w:val="single" w:sz="4" w:space="0" w:color="auto"/>
              <w:bottom w:val="single" w:sz="4" w:space="0" w:color="auto"/>
              <w:right w:val="single" w:sz="4" w:space="0" w:color="auto"/>
            </w:tcBorders>
            <w:vAlign w:val="center"/>
          </w:tcPr>
          <w:p w14:paraId="3CAEE96E"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Opcional</w:t>
            </w:r>
          </w:p>
        </w:tc>
      </w:tr>
      <w:tr w:rsidR="00873744" w:rsidRPr="009A409A" w14:paraId="7BD9113D" w14:textId="77777777" w:rsidTr="00AE2FC7">
        <w:trPr>
          <w:cantSplit/>
          <w:trHeight w:val="110"/>
        </w:trPr>
        <w:tc>
          <w:tcPr>
            <w:tcW w:w="2628" w:type="dxa"/>
            <w:tcBorders>
              <w:top w:val="single" w:sz="4" w:space="0" w:color="auto"/>
              <w:left w:val="single" w:sz="4" w:space="0" w:color="auto"/>
              <w:bottom w:val="single" w:sz="4" w:space="0" w:color="auto"/>
              <w:right w:val="single" w:sz="4" w:space="0" w:color="auto"/>
            </w:tcBorders>
            <w:vAlign w:val="center"/>
          </w:tcPr>
          <w:p w14:paraId="6DD3FBC1"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b/>
                <w:bCs/>
                <w:color w:val="000000"/>
              </w:rPr>
              <w:t>Servicio de reparación</w:t>
            </w:r>
          </w:p>
        </w:tc>
        <w:tc>
          <w:tcPr>
            <w:tcW w:w="2470" w:type="dxa"/>
            <w:tcBorders>
              <w:top w:val="single" w:sz="4" w:space="0" w:color="auto"/>
              <w:left w:val="single" w:sz="4" w:space="0" w:color="auto"/>
              <w:bottom w:val="single" w:sz="4" w:space="0" w:color="auto"/>
              <w:right w:val="single" w:sz="4" w:space="0" w:color="auto"/>
            </w:tcBorders>
            <w:vAlign w:val="center"/>
          </w:tcPr>
          <w:p w14:paraId="786E0E80"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Piezas y mano de obra</w:t>
            </w:r>
          </w:p>
        </w:tc>
        <w:tc>
          <w:tcPr>
            <w:tcW w:w="3830" w:type="dxa"/>
            <w:tcBorders>
              <w:top w:val="single" w:sz="4" w:space="0" w:color="auto"/>
              <w:left w:val="single" w:sz="4" w:space="0" w:color="auto"/>
              <w:bottom w:val="single" w:sz="4" w:space="0" w:color="auto"/>
              <w:right w:val="single" w:sz="4" w:space="0" w:color="auto"/>
            </w:tcBorders>
            <w:vAlign w:val="center"/>
          </w:tcPr>
          <w:p w14:paraId="312F3A37"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Ad-hoc</w:t>
            </w:r>
          </w:p>
        </w:tc>
      </w:tr>
      <w:tr w:rsidR="00873744" w:rsidRPr="009A409A" w14:paraId="4E2BD3E5" w14:textId="77777777" w:rsidTr="00AE2FC7">
        <w:trPr>
          <w:cantSplit/>
          <w:trHeight w:val="110"/>
        </w:trPr>
        <w:tc>
          <w:tcPr>
            <w:tcW w:w="2628" w:type="dxa"/>
            <w:tcBorders>
              <w:top w:val="single" w:sz="4" w:space="0" w:color="auto"/>
              <w:left w:val="single" w:sz="4" w:space="0" w:color="auto"/>
              <w:bottom w:val="single" w:sz="4" w:space="0" w:color="auto"/>
              <w:right w:val="single" w:sz="4" w:space="0" w:color="auto"/>
            </w:tcBorders>
            <w:vAlign w:val="center"/>
          </w:tcPr>
          <w:p w14:paraId="51775961"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b/>
                <w:bCs/>
                <w:color w:val="000000"/>
              </w:rPr>
              <w:t>Servicios de reciclado</w:t>
            </w:r>
          </w:p>
        </w:tc>
        <w:tc>
          <w:tcPr>
            <w:tcW w:w="2470" w:type="dxa"/>
            <w:tcBorders>
              <w:top w:val="single" w:sz="4" w:space="0" w:color="auto"/>
              <w:left w:val="single" w:sz="4" w:space="0" w:color="auto"/>
              <w:bottom w:val="single" w:sz="4" w:space="0" w:color="auto"/>
              <w:right w:val="single" w:sz="4" w:space="0" w:color="auto"/>
            </w:tcBorders>
            <w:vAlign w:val="center"/>
          </w:tcPr>
          <w:p w14:paraId="6AACC0C4"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p>
        </w:tc>
        <w:tc>
          <w:tcPr>
            <w:tcW w:w="3830" w:type="dxa"/>
            <w:tcBorders>
              <w:top w:val="single" w:sz="4" w:space="0" w:color="auto"/>
              <w:left w:val="single" w:sz="4" w:space="0" w:color="auto"/>
              <w:bottom w:val="single" w:sz="4" w:space="0" w:color="auto"/>
              <w:right w:val="single" w:sz="4" w:space="0" w:color="auto"/>
            </w:tcBorders>
            <w:vAlign w:val="center"/>
          </w:tcPr>
          <w:p w14:paraId="006C19F1"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Opcional</w:t>
            </w:r>
          </w:p>
        </w:tc>
      </w:tr>
      <w:tr w:rsidR="00873744" w:rsidRPr="009A409A" w14:paraId="2C21B464" w14:textId="77777777" w:rsidTr="00AE2FC7">
        <w:trPr>
          <w:cantSplit/>
          <w:trHeight w:val="244"/>
        </w:trPr>
        <w:tc>
          <w:tcPr>
            <w:tcW w:w="2628" w:type="dxa"/>
            <w:tcBorders>
              <w:top w:val="single" w:sz="4" w:space="0" w:color="auto"/>
              <w:left w:val="single" w:sz="4" w:space="0" w:color="auto"/>
              <w:bottom w:val="single" w:sz="4" w:space="0" w:color="auto"/>
              <w:right w:val="single" w:sz="4" w:space="0" w:color="auto"/>
            </w:tcBorders>
            <w:vAlign w:val="center"/>
          </w:tcPr>
          <w:p w14:paraId="026CCB84"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b/>
                <w:bCs/>
                <w:color w:val="000000"/>
              </w:rPr>
              <w:t>Dimensionado y diseño</w:t>
            </w:r>
          </w:p>
        </w:tc>
        <w:tc>
          <w:tcPr>
            <w:tcW w:w="2470" w:type="dxa"/>
            <w:tcBorders>
              <w:top w:val="single" w:sz="4" w:space="0" w:color="auto"/>
              <w:left w:val="single" w:sz="4" w:space="0" w:color="auto"/>
              <w:bottom w:val="single" w:sz="4" w:space="0" w:color="auto"/>
              <w:right w:val="single" w:sz="4" w:space="0" w:color="auto"/>
            </w:tcBorders>
            <w:vAlign w:val="center"/>
          </w:tcPr>
          <w:p w14:paraId="22C8454C"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Servicios de simulación</w:t>
            </w:r>
          </w:p>
        </w:tc>
        <w:tc>
          <w:tcPr>
            <w:tcW w:w="3830" w:type="dxa"/>
            <w:tcBorders>
              <w:top w:val="single" w:sz="4" w:space="0" w:color="auto"/>
              <w:left w:val="single" w:sz="4" w:space="0" w:color="auto"/>
              <w:bottom w:val="single" w:sz="4" w:space="0" w:color="auto"/>
              <w:right w:val="single" w:sz="4" w:space="0" w:color="auto"/>
            </w:tcBorders>
            <w:vAlign w:val="center"/>
          </w:tcPr>
          <w:p w14:paraId="78172CE1" w14:textId="77777777" w:rsidR="00873744" w:rsidRPr="009A409A" w:rsidRDefault="00873744" w:rsidP="00720C34">
            <w:pPr>
              <w:autoSpaceDE w:val="0"/>
              <w:autoSpaceDN w:val="0"/>
              <w:adjustRightInd w:val="0"/>
              <w:spacing w:after="0" w:line="240" w:lineRule="auto"/>
              <w:jc w:val="center"/>
              <w:rPr>
                <w:rFonts w:eastAsia="Batang" w:cs="Calibri"/>
                <w:color w:val="000000"/>
              </w:rPr>
            </w:pPr>
            <w:r>
              <w:rPr>
                <w:color w:val="000000"/>
              </w:rPr>
              <w:t>Opcional</w:t>
            </w:r>
          </w:p>
        </w:tc>
      </w:tr>
    </w:tbl>
    <w:p w14:paraId="24123586" w14:textId="77777777" w:rsidR="00873744" w:rsidRPr="00104945" w:rsidRDefault="00873744" w:rsidP="00DD44FB">
      <w:pPr>
        <w:pStyle w:val="Heading2"/>
        <w:numPr>
          <w:ilvl w:val="0"/>
          <w:numId w:val="19"/>
        </w:numPr>
        <w:spacing w:before="360" w:line="240" w:lineRule="auto"/>
        <w:ind w:left="391" w:hanging="391"/>
      </w:pPr>
      <w:bookmarkStart w:id="1" w:name="_2.0_Pre-Sales_Support"/>
      <w:bookmarkEnd w:id="1"/>
      <w:r>
        <w:t>Servicio previo a la venta</w:t>
      </w:r>
    </w:p>
    <w:p w14:paraId="699C1D4F" w14:textId="77777777" w:rsidR="00873744" w:rsidRPr="00104945" w:rsidRDefault="00873744" w:rsidP="00635C2D">
      <w:pPr>
        <w:spacing w:before="120" w:after="0" w:line="240" w:lineRule="auto"/>
        <w:jc w:val="both"/>
      </w:pPr>
      <w:r>
        <w:t xml:space="preserve">TROES ofrece servicios de simulación y diseño para una solución confiable y sencilla de BESS y sistemas renovables. Una vez que los ingenieros de TROES reciben el perfil de carga y los datos de facturación del sitio, revisan todas las soluciones posibles de un BESS a medida para satisfacer sus requisitos de manera segura y efectiva. </w:t>
      </w:r>
    </w:p>
    <w:p w14:paraId="251D526B" w14:textId="77777777" w:rsidR="00873744" w:rsidRDefault="00873744" w:rsidP="00635C2D">
      <w:pPr>
        <w:spacing w:before="120" w:after="0" w:line="240" w:lineRule="auto"/>
        <w:jc w:val="both"/>
        <w:rPr>
          <w:rFonts w:cs="Calibri"/>
          <w:bCs/>
          <w:i/>
          <w:iCs/>
          <w:highlight w:val="yellow"/>
        </w:rPr>
      </w:pPr>
      <w:r>
        <w:t>Le proporcionaremos la lista de precios y los términos de los servicios de simulación a solicitud. Cualquier tarifa de simulación será reembolsada cuando se emita una orden de compra para un sistema BESS.</w:t>
      </w:r>
    </w:p>
    <w:p w14:paraId="70EF89DE" w14:textId="77777777" w:rsidR="00873744" w:rsidRPr="00854118" w:rsidRDefault="00873744" w:rsidP="00DD44FB">
      <w:pPr>
        <w:pStyle w:val="Heading2"/>
        <w:numPr>
          <w:ilvl w:val="0"/>
          <w:numId w:val="19"/>
        </w:numPr>
        <w:spacing w:before="360" w:line="240" w:lineRule="auto"/>
        <w:ind w:left="391" w:hanging="391"/>
      </w:pPr>
      <w:bookmarkStart w:id="2" w:name="_3.0_Payment_Terms"/>
      <w:bookmarkEnd w:id="2"/>
      <w:r>
        <w:t>Términos de pago</w:t>
      </w:r>
    </w:p>
    <w:p w14:paraId="3088EFED" w14:textId="77777777" w:rsidR="00873744" w:rsidRDefault="00873744" w:rsidP="00635C2D">
      <w:pPr>
        <w:spacing w:before="120" w:after="120" w:line="240" w:lineRule="auto"/>
        <w:rPr>
          <w:rFonts w:cs="Calibri"/>
        </w:rPr>
      </w:pPr>
      <w:r>
        <w:t>Tras la aprobación del crédito, los siguientes serán los términos estándar para los pagos:</w:t>
      </w:r>
    </w:p>
    <w:p w14:paraId="10692EB1" w14:textId="77777777" w:rsidR="00873744" w:rsidRDefault="00873744" w:rsidP="00635C2D">
      <w:pPr>
        <w:spacing w:before="120" w:after="0" w:line="240" w:lineRule="auto"/>
        <w:rPr>
          <w:rFonts w:cs="Calibri"/>
        </w:rPr>
      </w:pPr>
      <w:r>
        <w:rPr>
          <w:i/>
        </w:rPr>
        <w:t>Esto está sujeto a cambios dependiendo de la situación del cliente.</w:t>
      </w:r>
    </w:p>
    <w:p w14:paraId="2E30FCBE" w14:textId="77777777" w:rsidR="00873744" w:rsidRPr="00DD0C5F" w:rsidRDefault="00873744" w:rsidP="00635C2D">
      <w:pPr>
        <w:spacing w:before="120" w:after="0" w:line="240" w:lineRule="auto"/>
        <w:rPr>
          <w:rFonts w:cs="Calibri"/>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3"/>
        <w:gridCol w:w="5074"/>
      </w:tblGrid>
      <w:tr w:rsidR="00873744" w:rsidRPr="002254AF" w14:paraId="280C9591" w14:textId="77777777" w:rsidTr="00AE2FC7">
        <w:tc>
          <w:tcPr>
            <w:tcW w:w="3393" w:type="dxa"/>
          </w:tcPr>
          <w:p w14:paraId="285CC098" w14:textId="77777777" w:rsidR="00873744" w:rsidRPr="002254AF" w:rsidRDefault="00873744" w:rsidP="003F7447">
            <w:pPr>
              <w:spacing w:after="0" w:line="240" w:lineRule="auto"/>
              <w:jc w:val="both"/>
              <w:rPr>
                <w:rFonts w:cs="Calibri"/>
                <w:b/>
                <w:bCs/>
              </w:rPr>
            </w:pPr>
            <w:r>
              <w:rPr>
                <w:b/>
                <w:bCs/>
              </w:rPr>
              <w:t>Evento</w:t>
            </w:r>
          </w:p>
        </w:tc>
        <w:tc>
          <w:tcPr>
            <w:tcW w:w="5074" w:type="dxa"/>
          </w:tcPr>
          <w:p w14:paraId="09554A35" w14:textId="77777777" w:rsidR="00873744" w:rsidRPr="002254AF" w:rsidRDefault="00873744" w:rsidP="003F7447">
            <w:pPr>
              <w:spacing w:after="0" w:line="240" w:lineRule="auto"/>
              <w:jc w:val="both"/>
              <w:rPr>
                <w:rFonts w:cs="Calibri"/>
                <w:b/>
                <w:bCs/>
              </w:rPr>
            </w:pPr>
            <w:r>
              <w:rPr>
                <w:b/>
                <w:bCs/>
              </w:rPr>
              <w:t>Porcentaje del precio del contrato adeudado en la fecha del evento</w:t>
            </w:r>
          </w:p>
        </w:tc>
      </w:tr>
      <w:tr w:rsidR="00873744" w:rsidRPr="00FD20A8" w14:paraId="44D4FD66" w14:textId="77777777" w:rsidTr="00AE2FC7">
        <w:tc>
          <w:tcPr>
            <w:tcW w:w="3393" w:type="dxa"/>
          </w:tcPr>
          <w:p w14:paraId="05D2AC01" w14:textId="77777777" w:rsidR="00873744" w:rsidRPr="00104945" w:rsidRDefault="00873744" w:rsidP="003F7447">
            <w:pPr>
              <w:spacing w:after="0" w:line="240" w:lineRule="auto"/>
              <w:jc w:val="both"/>
              <w:rPr>
                <w:rFonts w:cs="Calibri"/>
                <w:i/>
                <w:iCs/>
              </w:rPr>
            </w:pPr>
            <w:r>
              <w:rPr>
                <w:i/>
                <w:iCs/>
              </w:rPr>
              <w:t>A la firma</w:t>
            </w:r>
          </w:p>
        </w:tc>
        <w:tc>
          <w:tcPr>
            <w:tcW w:w="5074" w:type="dxa"/>
          </w:tcPr>
          <w:p w14:paraId="7E1D4B0C" w14:textId="77777777" w:rsidR="00873744" w:rsidRPr="00104945" w:rsidRDefault="00873744" w:rsidP="003F7447">
            <w:pPr>
              <w:spacing w:after="0" w:line="240" w:lineRule="auto"/>
              <w:jc w:val="both"/>
              <w:rPr>
                <w:rFonts w:cs="Calibri"/>
              </w:rPr>
            </w:pPr>
            <w:r>
              <w:t>35 %</w:t>
            </w:r>
          </w:p>
        </w:tc>
      </w:tr>
      <w:tr w:rsidR="00873744" w:rsidRPr="00FD20A8" w14:paraId="544492DF" w14:textId="77777777" w:rsidTr="00AE2FC7">
        <w:tc>
          <w:tcPr>
            <w:tcW w:w="3393" w:type="dxa"/>
          </w:tcPr>
          <w:p w14:paraId="3A0A1D94" w14:textId="77777777" w:rsidR="00873744" w:rsidRPr="00104945" w:rsidRDefault="00873744" w:rsidP="003F7447">
            <w:pPr>
              <w:spacing w:after="0" w:line="240" w:lineRule="auto"/>
              <w:jc w:val="both"/>
              <w:rPr>
                <w:rFonts w:cs="Calibri"/>
                <w:i/>
                <w:iCs/>
              </w:rPr>
            </w:pPr>
            <w:r>
              <w:rPr>
                <w:i/>
                <w:iCs/>
              </w:rPr>
              <w:t>Al inicio del montaje del hardware</w:t>
            </w:r>
          </w:p>
        </w:tc>
        <w:tc>
          <w:tcPr>
            <w:tcW w:w="5074" w:type="dxa"/>
          </w:tcPr>
          <w:p w14:paraId="311D8358" w14:textId="77777777" w:rsidR="00873744" w:rsidRPr="00104945" w:rsidRDefault="00873744" w:rsidP="003F7447">
            <w:pPr>
              <w:spacing w:after="0" w:line="240" w:lineRule="auto"/>
              <w:jc w:val="both"/>
              <w:rPr>
                <w:rFonts w:cs="Calibri"/>
              </w:rPr>
            </w:pPr>
            <w:r>
              <w:t>30 %</w:t>
            </w:r>
          </w:p>
        </w:tc>
      </w:tr>
      <w:tr w:rsidR="00873744" w:rsidRPr="00FD20A8" w14:paraId="7250D1ED" w14:textId="77777777" w:rsidTr="00AE2FC7">
        <w:tc>
          <w:tcPr>
            <w:tcW w:w="3393" w:type="dxa"/>
          </w:tcPr>
          <w:p w14:paraId="65C34EEC" w14:textId="77777777" w:rsidR="00873744" w:rsidRPr="00104945" w:rsidRDefault="00873744" w:rsidP="003F7447">
            <w:pPr>
              <w:spacing w:after="0" w:line="240" w:lineRule="auto"/>
              <w:jc w:val="both"/>
              <w:rPr>
                <w:rFonts w:cs="Calibri"/>
                <w:i/>
                <w:iCs/>
              </w:rPr>
            </w:pPr>
            <w:r>
              <w:rPr>
                <w:i/>
                <w:iCs/>
              </w:rPr>
              <w:t>A la salida de fábrica</w:t>
            </w:r>
          </w:p>
        </w:tc>
        <w:tc>
          <w:tcPr>
            <w:tcW w:w="5074" w:type="dxa"/>
          </w:tcPr>
          <w:p w14:paraId="10B7B2BE" w14:textId="77777777" w:rsidR="00873744" w:rsidRPr="00104945" w:rsidRDefault="00873744" w:rsidP="003F7447">
            <w:pPr>
              <w:spacing w:after="0" w:line="240" w:lineRule="auto"/>
              <w:jc w:val="both"/>
              <w:rPr>
                <w:rFonts w:cs="Calibri"/>
              </w:rPr>
            </w:pPr>
            <w:r>
              <w:t>30 %</w:t>
            </w:r>
          </w:p>
        </w:tc>
      </w:tr>
      <w:tr w:rsidR="00873744" w:rsidRPr="00FD20A8" w14:paraId="3BA92F9A" w14:textId="77777777" w:rsidTr="00AE2FC7">
        <w:tc>
          <w:tcPr>
            <w:tcW w:w="3393" w:type="dxa"/>
          </w:tcPr>
          <w:p w14:paraId="21926610" w14:textId="77777777" w:rsidR="00873744" w:rsidRPr="00104945" w:rsidRDefault="00873744" w:rsidP="003F7447">
            <w:pPr>
              <w:spacing w:after="0" w:line="240" w:lineRule="auto"/>
              <w:jc w:val="both"/>
              <w:rPr>
                <w:rFonts w:cs="Calibri"/>
                <w:i/>
                <w:iCs/>
              </w:rPr>
            </w:pPr>
            <w:r>
              <w:rPr>
                <w:i/>
                <w:iCs/>
              </w:rPr>
              <w:t>Posterior a la puesta en servicio</w:t>
            </w:r>
          </w:p>
        </w:tc>
        <w:tc>
          <w:tcPr>
            <w:tcW w:w="5074" w:type="dxa"/>
          </w:tcPr>
          <w:p w14:paraId="08623C1F" w14:textId="77777777" w:rsidR="00873744" w:rsidRPr="00104945" w:rsidRDefault="00873744" w:rsidP="003F7447">
            <w:pPr>
              <w:spacing w:after="0" w:line="240" w:lineRule="auto"/>
              <w:jc w:val="both"/>
              <w:rPr>
                <w:rFonts w:cs="Calibri"/>
              </w:rPr>
            </w:pPr>
            <w:r>
              <w:t>5 %</w:t>
            </w:r>
          </w:p>
        </w:tc>
      </w:tr>
    </w:tbl>
    <w:p w14:paraId="64940594" w14:textId="77777777" w:rsidR="00873744" w:rsidRDefault="00873744" w:rsidP="00767309">
      <w:pPr>
        <w:spacing w:before="120" w:after="0" w:line="240" w:lineRule="auto"/>
        <w:jc w:val="both"/>
        <w:rPr>
          <w:rFonts w:cs="Calibri"/>
        </w:rPr>
      </w:pPr>
      <w:r>
        <w:t>Cualquier otro término de pago está sujeto a la aprobación de TROES. Los costos de financiamiento serán aplicables en caso de condiciones de pago extraordinarias.</w:t>
      </w:r>
    </w:p>
    <w:p w14:paraId="1DA6E86B" w14:textId="77777777" w:rsidR="00873744" w:rsidRPr="00854118" w:rsidRDefault="00873744" w:rsidP="00767309">
      <w:pPr>
        <w:spacing w:before="120" w:after="0" w:line="240" w:lineRule="auto"/>
        <w:jc w:val="both"/>
        <w:rPr>
          <w:rFonts w:cs="Calibri"/>
        </w:rPr>
      </w:pPr>
      <w:r>
        <w:lastRenderedPageBreak/>
        <w:t>Cualquier tarifa de simulación se reembolsará a partir del pago inicial del 35 % (cuando corresponda).</w:t>
      </w:r>
    </w:p>
    <w:p w14:paraId="272F08B2" w14:textId="77777777" w:rsidR="00873744" w:rsidRPr="00DD0C5F" w:rsidRDefault="00873744" w:rsidP="00767309">
      <w:pPr>
        <w:spacing w:before="120" w:after="0" w:line="240" w:lineRule="auto"/>
        <w:jc w:val="both"/>
        <w:rPr>
          <w:rFonts w:cs="Calibri"/>
        </w:rPr>
      </w:pPr>
      <w:r>
        <w:t xml:space="preserve">Las facturas de TROES se emiten con términos de pago de 5 días netos. </w:t>
      </w:r>
    </w:p>
    <w:p w14:paraId="526D5481" w14:textId="77777777" w:rsidR="00873744" w:rsidRPr="00104945" w:rsidRDefault="00873744" w:rsidP="00767309">
      <w:pPr>
        <w:keepNext/>
        <w:spacing w:before="120" w:after="0" w:line="240" w:lineRule="auto"/>
        <w:jc w:val="both"/>
        <w:rPr>
          <w:rFonts w:cs="Calibri"/>
          <w:b/>
          <w:bCs/>
        </w:rPr>
      </w:pPr>
      <w:r>
        <w:rPr>
          <w:b/>
          <w:bCs/>
        </w:rPr>
        <w:t>Pagos atrasados</w:t>
      </w:r>
    </w:p>
    <w:p w14:paraId="474FA969" w14:textId="77777777" w:rsidR="00873744" w:rsidRPr="005A7A4D" w:rsidRDefault="00873744" w:rsidP="00767309">
      <w:pPr>
        <w:spacing w:before="120" w:after="0" w:line="240" w:lineRule="auto"/>
        <w:jc w:val="both"/>
        <w:rPr>
          <w:rFonts w:cs="Calibri"/>
        </w:rPr>
      </w:pPr>
      <w:r>
        <w:t>Aunque tratamos de dar cabida a posibles imprevistos que provoquen a nuestros Clientes Valorados demorarse en el pago, los pagos retrasados durante el período acordado estarán sujetos a intereses legales. Las cuentas que están en mora se colocan en cobranza. Se agregarán automáticamente cargos por pago atrasado a la cuenta del Cliente (1 % del saldo pendiente por cada 30 días de retraso en el pago). TROES se reserva el derecho de suspender los trabajos en curso hasta que se liquiden los atrasos de la cuenta.</w:t>
      </w:r>
    </w:p>
    <w:p w14:paraId="56230519" w14:textId="77777777" w:rsidR="00873744" w:rsidRDefault="00873744" w:rsidP="00767309">
      <w:pPr>
        <w:spacing w:before="120" w:after="0" w:line="240" w:lineRule="auto"/>
        <w:jc w:val="both"/>
        <w:rPr>
          <w:rFonts w:cs="Calibri"/>
          <w:b/>
          <w:bCs/>
        </w:rPr>
      </w:pPr>
    </w:p>
    <w:p w14:paraId="188775C3" w14:textId="77777777" w:rsidR="00873744" w:rsidRPr="00635C2D" w:rsidRDefault="00873744" w:rsidP="00767309">
      <w:pPr>
        <w:spacing w:before="120" w:after="0" w:line="240" w:lineRule="auto"/>
        <w:jc w:val="both"/>
        <w:rPr>
          <w:rFonts w:cs="Calibri"/>
          <w:b/>
          <w:bCs/>
        </w:rPr>
      </w:pPr>
      <w:r>
        <w:rPr>
          <w:b/>
          <w:bCs/>
        </w:rPr>
        <w:t>Garantías de pago</w:t>
      </w:r>
    </w:p>
    <w:p w14:paraId="1FBD7FFA" w14:textId="77777777" w:rsidR="00873744" w:rsidRPr="00854118" w:rsidRDefault="00873744" w:rsidP="00767309">
      <w:pPr>
        <w:spacing w:before="120" w:after="0" w:line="240" w:lineRule="auto"/>
        <w:jc w:val="both"/>
        <w:rPr>
          <w:rFonts w:cs="Calibri"/>
        </w:rPr>
      </w:pPr>
      <w:r>
        <w:t>Para proyectos con modalidad de pago por evento, los pagos retrasados serán garantizados por los Clientes a través de contrato bancario irrevocable o carta de crédito o bono comercial. TROES buscará asegurar la cuenta por cobrar en ciertos proyectos, como condición estándar.</w:t>
      </w:r>
    </w:p>
    <w:p w14:paraId="43E34DE5" w14:textId="77777777" w:rsidR="00873744" w:rsidRPr="00DD0C5F" w:rsidRDefault="00873744" w:rsidP="00DD44FB">
      <w:pPr>
        <w:pStyle w:val="Heading2"/>
        <w:numPr>
          <w:ilvl w:val="0"/>
          <w:numId w:val="19"/>
        </w:numPr>
        <w:spacing w:before="360" w:line="240" w:lineRule="auto"/>
        <w:ind w:left="391" w:hanging="391"/>
      </w:pPr>
      <w:bookmarkStart w:id="3" w:name="_Standard_Delivery"/>
      <w:bookmarkEnd w:id="3"/>
      <w:r>
        <w:t>Envío estándar</w:t>
      </w:r>
    </w:p>
    <w:p w14:paraId="02302D40" w14:textId="77777777" w:rsidR="00873744" w:rsidRPr="00786DA1" w:rsidRDefault="00873744" w:rsidP="00767309">
      <w:pPr>
        <w:spacing w:before="120" w:after="0" w:line="240" w:lineRule="auto"/>
        <w:jc w:val="both"/>
        <w:rPr>
          <w:rFonts w:cs="Calibri"/>
        </w:rPr>
      </w:pPr>
      <w:r>
        <w:t xml:space="preserve">Todos los pedidos se entregan en fábrica franco a bordo a menos que TROES y nuestro valioso cliente lleguen a otro acuerdo (CIF, DTD, EXW, otros). </w:t>
      </w:r>
    </w:p>
    <w:p w14:paraId="0D44A8AD" w14:textId="77777777" w:rsidR="00873744" w:rsidRDefault="00873744" w:rsidP="00DD44FB">
      <w:pPr>
        <w:pStyle w:val="Heading2"/>
        <w:numPr>
          <w:ilvl w:val="0"/>
          <w:numId w:val="19"/>
        </w:numPr>
        <w:spacing w:before="360" w:line="240" w:lineRule="auto"/>
        <w:ind w:left="391" w:hanging="391"/>
      </w:pPr>
      <w:bookmarkStart w:id="4" w:name="_Warranties"/>
      <w:bookmarkEnd w:id="4"/>
      <w:r>
        <w:t>Garantías</w:t>
      </w:r>
    </w:p>
    <w:p w14:paraId="1E079FB6" w14:textId="77777777" w:rsidR="00873744" w:rsidRPr="003B0238" w:rsidRDefault="00873744" w:rsidP="00767309">
      <w:pPr>
        <w:spacing w:before="120" w:after="0" w:line="20" w:lineRule="atLeast"/>
        <w:jc w:val="both"/>
        <w:rPr>
          <w:rFonts w:cs="Calibri"/>
          <w:bCs/>
        </w:rPr>
      </w:pPr>
      <w:r>
        <w:rPr>
          <w:b/>
          <w:bCs/>
        </w:rPr>
        <w:t>Las garantías de TROES</w:t>
      </w:r>
      <w:r>
        <w:t xml:space="preserve"> garantizan que los componentes del BESS permanezcan libres de defectos y mantengan el rendimiento durante el período de garantía, siempre que se cumplan ciertas condiciones de funcionamiento, patrones de uso y otras condiciones de garantía. Todas las Garantías requieren como requisito previo la compra simultánea del plan de servicio de Operaciones y Mantenimiento (incluido el monitoreo remoto) para garantizar que el sistema se opere y se mantenga dentro de los límites de la garantía.</w:t>
      </w:r>
    </w:p>
    <w:p w14:paraId="2586CFB1" w14:textId="77777777" w:rsidR="00873744" w:rsidRDefault="00873744" w:rsidP="00767309">
      <w:pPr>
        <w:spacing w:before="120" w:after="0" w:line="20" w:lineRule="atLeast"/>
        <w:jc w:val="both"/>
        <w:rPr>
          <w:rFonts w:cs="Calibri"/>
        </w:rPr>
      </w:pPr>
      <w:r>
        <w:rPr>
          <w:b/>
          <w:bCs/>
        </w:rPr>
        <w:t>Garantía básica:</w:t>
      </w:r>
      <w:r>
        <w:t xml:space="preserve"> Cada BESS de TROES está cubierto por una garantía básica de 2 años después de la instalación del sistema. La garantía básica garantiza que su BESS estará libre de defectos de diseño, material, mano de obra y fabricación que impidan materialmente su funcionamiento. La garantía básica cubre tanto las piezas de repuesto como los costos de mano de obra.</w:t>
      </w:r>
    </w:p>
    <w:p w14:paraId="3FDA87F0" w14:textId="77777777" w:rsidR="00873744" w:rsidRPr="000B3F87" w:rsidRDefault="00873744" w:rsidP="00767309">
      <w:pPr>
        <w:spacing w:before="120" w:after="0" w:line="20" w:lineRule="atLeast"/>
        <w:jc w:val="both"/>
        <w:rPr>
          <w:rFonts w:cs="Calibri"/>
        </w:rPr>
      </w:pPr>
      <w:r>
        <w:rPr>
          <w:b/>
        </w:rPr>
        <w:t>Garantía extendida:</w:t>
      </w:r>
      <w:r>
        <w:t xml:space="preserve"> TROES ofrece una garantía extendida sobre el sistema más allá de la garantía estándar inicial. La garantía extendida cubre piezas y materiales, pero no el costo de mano de obra.</w:t>
      </w:r>
    </w:p>
    <w:p w14:paraId="3D9DE116" w14:textId="77777777" w:rsidR="00873744" w:rsidRDefault="00873744" w:rsidP="00767309">
      <w:pPr>
        <w:spacing w:before="120" w:after="0" w:line="20" w:lineRule="atLeast"/>
        <w:jc w:val="both"/>
      </w:pPr>
      <w:r>
        <w:t>Criterios para la Garantía Básica Extendida:</w:t>
      </w:r>
    </w:p>
    <w:p w14:paraId="6CD0D185" w14:textId="77777777" w:rsidR="00873744" w:rsidRDefault="00873744" w:rsidP="00767309">
      <w:pPr>
        <w:widowControl w:val="0"/>
        <w:numPr>
          <w:ilvl w:val="0"/>
          <w:numId w:val="6"/>
        </w:numPr>
        <w:spacing w:before="120" w:after="0" w:line="20" w:lineRule="atLeast"/>
        <w:jc w:val="both"/>
      </w:pPr>
      <w:r>
        <w:t>Elegibilidad: La Garantía Básica Extendida debe comprarse a partir de lo que ocurra primero de lo siguiente: (i) dentro de las 2 semanas posteriores a la puesta en marcha del sistema, (ii) no más de 8 semanas después de que el producto fue enviado desde la fábrica.</w:t>
      </w:r>
    </w:p>
    <w:p w14:paraId="2202D4ED" w14:textId="77777777" w:rsidR="00873744" w:rsidRPr="009D719F" w:rsidRDefault="00873744" w:rsidP="00767309">
      <w:pPr>
        <w:widowControl w:val="0"/>
        <w:numPr>
          <w:ilvl w:val="0"/>
          <w:numId w:val="6"/>
        </w:numPr>
        <w:spacing w:before="120" w:after="0" w:line="20" w:lineRule="atLeast"/>
        <w:jc w:val="both"/>
      </w:pPr>
      <w:r>
        <w:t>Precio de extensión de la garantía: Su representante de ventas le proporcionará el Precio de la Extensión de Garantía completo si así lo solicita.</w:t>
      </w:r>
    </w:p>
    <w:p w14:paraId="61AF5A71" w14:textId="77777777" w:rsidR="00873744" w:rsidRDefault="00873744" w:rsidP="00767309">
      <w:pPr>
        <w:spacing w:before="120" w:after="0" w:line="20" w:lineRule="atLeast"/>
        <w:jc w:val="both"/>
        <w:rPr>
          <w:rFonts w:cs="Calibri"/>
          <w:i/>
          <w:iCs/>
        </w:rPr>
      </w:pPr>
      <w:r>
        <w:rPr>
          <w:i/>
          <w:iCs/>
        </w:rPr>
        <w:lastRenderedPageBreak/>
        <w:t>Consulte nuestro documento de «Términos y condiciones de la Garantía» del producto para obtener más detalles.</w:t>
      </w:r>
    </w:p>
    <w:p w14:paraId="1F2D92CB" w14:textId="77777777" w:rsidR="00873744" w:rsidRPr="00437C41" w:rsidRDefault="00873744" w:rsidP="00DD44FB">
      <w:pPr>
        <w:pStyle w:val="Heading2"/>
        <w:numPr>
          <w:ilvl w:val="0"/>
          <w:numId w:val="19"/>
        </w:numPr>
        <w:spacing w:before="360" w:line="240" w:lineRule="auto"/>
        <w:ind w:left="391" w:hanging="391"/>
      </w:pPr>
      <w:bookmarkStart w:id="5" w:name="_Operations_and_Maintenance"/>
      <w:bookmarkEnd w:id="5"/>
      <w:r>
        <w:t>Operaciones y mantenimiento (OyM)</w:t>
      </w:r>
    </w:p>
    <w:p w14:paraId="3265453F" w14:textId="77777777" w:rsidR="00873744" w:rsidRDefault="00873744" w:rsidP="00635C2D">
      <w:pPr>
        <w:spacing w:before="120" w:after="0" w:line="240" w:lineRule="auto"/>
        <w:jc w:val="both"/>
      </w:pPr>
      <w:r>
        <w:t xml:space="preserve">Los servicios de OyM de TROES proporcionan mantenimiento continuo para su BESS, ya sea con el personal de TROES o socios aprobados por TROES. El mantenimiento de rutina incluye una visita al sitio para cambiar los filtros de aire, inspeccionar todos los HVAC y otros controles de clima, verificación del sistema de extinción de incendios, fusibles y conectores, tomar mediciones de voltaje y corriente y verificar la eficiencia y la salida del equipo. El mantenimiento normal se realiza cada seis meses. </w:t>
      </w:r>
    </w:p>
    <w:p w14:paraId="431E691C" w14:textId="5E823F12" w:rsidR="00873744" w:rsidRPr="000B3F87" w:rsidRDefault="00873744" w:rsidP="00635C2D">
      <w:pPr>
        <w:spacing w:before="120" w:after="0" w:line="240" w:lineRule="auto"/>
        <w:jc w:val="both"/>
      </w:pPr>
      <w:r>
        <w:t>El precio anual de los contratos de OyM generalmente se basa en la capacidad del sistema (kW/kWh) y en la naturaleza de las aplicaciones del proyecto; los servicios de OyM en ubicaciones remotas están exceptuados y pueden ser evaluados de forma individual. El servicio de OyM incluye repuestos de mano de obra y mantenimiento de rutina, como filtros de aire y conectores.</w:t>
      </w:r>
    </w:p>
    <w:p w14:paraId="00B323AE" w14:textId="77777777" w:rsidR="00873744" w:rsidRPr="00437C41" w:rsidRDefault="00873744" w:rsidP="00DD44FB">
      <w:pPr>
        <w:pStyle w:val="Heading2"/>
        <w:numPr>
          <w:ilvl w:val="0"/>
          <w:numId w:val="19"/>
        </w:numPr>
        <w:spacing w:before="360" w:line="240" w:lineRule="auto"/>
        <w:ind w:left="391" w:hanging="391"/>
      </w:pPr>
      <w:bookmarkStart w:id="6" w:name="_Insurance"/>
      <w:bookmarkEnd w:id="6"/>
      <w:r>
        <w:t>Seguro</w:t>
      </w:r>
    </w:p>
    <w:p w14:paraId="736C68C7" w14:textId="77777777" w:rsidR="00873744" w:rsidRDefault="00873744" w:rsidP="00ED1CF6">
      <w:pPr>
        <w:spacing w:before="120" w:after="0" w:line="240" w:lineRule="auto"/>
        <w:jc w:val="both"/>
        <w:rPr>
          <w:rFonts w:cs="Calibri"/>
        </w:rPr>
      </w:pPr>
      <w:r>
        <w:t xml:space="preserve">Los BESS de TROES están cubiertos por un seguro de responsabilidad de terceros de empresas crediticias con calificación AA o AAA. </w:t>
      </w:r>
    </w:p>
    <w:p w14:paraId="20FC9EB2" w14:textId="77777777" w:rsidR="00873744" w:rsidRPr="00854118" w:rsidRDefault="00873744" w:rsidP="00DD44FB">
      <w:pPr>
        <w:pStyle w:val="Heading2"/>
        <w:numPr>
          <w:ilvl w:val="0"/>
          <w:numId w:val="19"/>
        </w:numPr>
        <w:spacing w:before="360" w:line="240" w:lineRule="auto"/>
        <w:ind w:left="391" w:hanging="391"/>
      </w:pPr>
      <w:bookmarkStart w:id="7" w:name="_Post-Purchase_Service_-"/>
      <w:bookmarkEnd w:id="7"/>
      <w:r>
        <w:t>Servicio posterior a la compra – Mantenimiento</w:t>
      </w:r>
    </w:p>
    <w:p w14:paraId="1660D02F" w14:textId="77777777" w:rsidR="00873744" w:rsidRDefault="00873744" w:rsidP="00ED1CF6">
      <w:pPr>
        <w:spacing w:before="120" w:after="0" w:line="240" w:lineRule="auto"/>
        <w:jc w:val="both"/>
      </w:pPr>
      <w:r>
        <w:t xml:space="preserve">TROES ofrece un «Acuerdo de servicio posterior a la compra - Mantenimiento» para garantizar que el sistema funcione dentro de un régimen de operación óptimo y que se realice un mantenimiento adecuado (en modo y tiempo). Este Acuerdo es obligatorio para mantener la validez de las Garantías Básica y Extendida y se complementa con el Sistema de Monitoreo Remoto para permitir el monitoreo, el diagnóstico y la generación de informes del sistema. </w:t>
      </w:r>
    </w:p>
    <w:p w14:paraId="1B1F536C" w14:textId="77777777" w:rsidR="00873744" w:rsidRDefault="00873744" w:rsidP="00ED1CF6">
      <w:pPr>
        <w:spacing w:before="120" w:after="0" w:line="240" w:lineRule="auto"/>
        <w:jc w:val="both"/>
        <w:rPr>
          <w:rFonts w:cs="Calibri"/>
        </w:rPr>
      </w:pPr>
      <w:r>
        <w:t>El equipo técnico de TROES o el (los) contratista(s) autorizado(s) por TROES, serán los únicos responsables del mantenimiento. El BESS debe estar siempre accesible al equipo técnico autorizado. Restringir al equipo técnico autorizado de acceder al BESS, o permitir que personal no autorizado dé mantenimiento al BESS sin el consentimiento por escrito de TROES cancelará automáticamente la garantía y el Cliente será responsable de los posibles costos de recuperación y responsabilidades de BESS causados a partir de entonces.</w:t>
      </w:r>
    </w:p>
    <w:p w14:paraId="1BD0207E" w14:textId="77777777" w:rsidR="00873744" w:rsidRDefault="00873744" w:rsidP="00ED1CF6">
      <w:pPr>
        <w:spacing w:before="120" w:after="0" w:line="240" w:lineRule="auto"/>
        <w:jc w:val="both"/>
        <w:rPr>
          <w:rFonts w:cs="Calibri"/>
          <w:bCs/>
        </w:rPr>
      </w:pPr>
      <w:r>
        <w:t>Si el proyecto lo requiere, TROES puede proporcionar un Plan de Aumento y servicios de implementación, para extender la vida operativa del sistema, en función de los requisitos específicos del proyecto. Estos servicios incluyen la(s) adición(es) programada(s) a la capacidad del sistema inicial, asegurando que el producto permanezca por encima de la capacidad al final de la vida útil durante un período prolongado (15, 20, 25 años) o para cierto número de ciclos de carga/descarga. El Plan de Aumento será parte del Acuerdo posterior a la compra. El servicio de garantía extendida también es aplicable al sistema aumentado.</w:t>
      </w:r>
    </w:p>
    <w:p w14:paraId="1A7B357A" w14:textId="77777777" w:rsidR="00873744" w:rsidRPr="0051081E" w:rsidRDefault="00873744" w:rsidP="00DD44FB">
      <w:pPr>
        <w:pStyle w:val="Heading2"/>
        <w:numPr>
          <w:ilvl w:val="0"/>
          <w:numId w:val="19"/>
        </w:numPr>
        <w:spacing w:before="360" w:line="240" w:lineRule="auto"/>
        <w:ind w:left="391" w:hanging="391"/>
      </w:pPr>
      <w:bookmarkStart w:id="8" w:name="_Training"/>
      <w:bookmarkEnd w:id="8"/>
      <w:r>
        <w:lastRenderedPageBreak/>
        <w:t>Capacitación</w:t>
      </w:r>
    </w:p>
    <w:p w14:paraId="03BF498A" w14:textId="77777777" w:rsidR="00873744" w:rsidRDefault="00873744" w:rsidP="00ED1CF6">
      <w:pPr>
        <w:spacing w:before="120" w:after="0" w:line="240" w:lineRule="auto"/>
        <w:jc w:val="both"/>
        <w:rPr>
          <w:rFonts w:cs="Calibri"/>
        </w:rPr>
      </w:pPr>
      <w:r>
        <w:t>TROES proporcionará capacitación de operación al personal designado de nuestros Clientes Valorados para garantizar que el sistema se opere de acuerdo con los estándares y procedimientos recomendados.</w:t>
      </w:r>
    </w:p>
    <w:p w14:paraId="5C74D9CB" w14:textId="77777777" w:rsidR="00873744" w:rsidRDefault="00873744" w:rsidP="003F7447">
      <w:pPr>
        <w:jc w:val="both"/>
        <w:rPr>
          <w:rFonts w:cs="Calibri"/>
        </w:rPr>
      </w:pPr>
    </w:p>
    <w:p w14:paraId="09D43676" w14:textId="77777777" w:rsidR="00873744" w:rsidRPr="00854118" w:rsidRDefault="00873744" w:rsidP="003F7447">
      <w:pPr>
        <w:jc w:val="both"/>
        <w:rPr>
          <w:rFonts w:cs="Calibri"/>
        </w:rPr>
      </w:pPr>
    </w:p>
    <w:p w14:paraId="2D3A0E0E" w14:textId="77777777" w:rsidR="00873744" w:rsidRPr="00854118" w:rsidRDefault="00873744" w:rsidP="003F7447">
      <w:pPr>
        <w:tabs>
          <w:tab w:val="left" w:pos="1131"/>
        </w:tabs>
        <w:jc w:val="both"/>
        <w:rPr>
          <w:rFonts w:cs="Calibri"/>
        </w:rPr>
      </w:pPr>
      <w:r>
        <w:t>Para TROES,</w:t>
      </w:r>
      <w:r>
        <w:tab/>
      </w:r>
      <w:r>
        <w:tab/>
      </w:r>
      <w:r>
        <w:tab/>
      </w:r>
      <w:r>
        <w:tab/>
      </w:r>
      <w:r>
        <w:tab/>
      </w:r>
      <w:r>
        <w:tab/>
      </w:r>
      <w:r>
        <w:tab/>
        <w:t>Para el «Cliente Valorado»</w:t>
      </w:r>
    </w:p>
    <w:p w14:paraId="273A09FA" w14:textId="77777777" w:rsidR="00873744" w:rsidRDefault="00873744" w:rsidP="003F7447">
      <w:pPr>
        <w:tabs>
          <w:tab w:val="left" w:pos="1131"/>
        </w:tabs>
        <w:jc w:val="both"/>
        <w:rPr>
          <w:rFonts w:cs="Calibri"/>
        </w:rPr>
      </w:pPr>
    </w:p>
    <w:p w14:paraId="789D7BF5" w14:textId="77777777" w:rsidR="00873744" w:rsidRDefault="00873744" w:rsidP="003F7447">
      <w:pPr>
        <w:tabs>
          <w:tab w:val="left" w:pos="1131"/>
        </w:tabs>
        <w:jc w:val="both"/>
        <w:rPr>
          <w:rFonts w:cs="Calibri"/>
        </w:rPr>
      </w:pPr>
    </w:p>
    <w:p w14:paraId="4CA9526D" w14:textId="77777777" w:rsidR="00873744" w:rsidRPr="00AE2FC7" w:rsidRDefault="00873744" w:rsidP="00DD44FB">
      <w:pPr>
        <w:tabs>
          <w:tab w:val="left" w:pos="1131"/>
        </w:tabs>
        <w:spacing w:after="120" w:line="240" w:lineRule="auto"/>
        <w:jc w:val="both"/>
        <w:rPr>
          <w:rFonts w:cs="Calibri"/>
          <w:u w:val="single"/>
          <w:lang w:val="en-CA"/>
        </w:rPr>
      </w:pPr>
      <w:r w:rsidRPr="00AE2FC7">
        <w:rPr>
          <w:lang w:val="en-CA"/>
        </w:rPr>
        <w:t>3600 Steeles Ave.</w:t>
      </w:r>
      <w:r w:rsidRPr="00AE2FC7">
        <w:rPr>
          <w:lang w:val="en-CA"/>
        </w:rPr>
        <w:tab/>
      </w:r>
      <w:r w:rsidRPr="00AE2FC7">
        <w:rPr>
          <w:lang w:val="en-CA"/>
        </w:rPr>
        <w:tab/>
      </w:r>
      <w:r w:rsidRPr="00AE2FC7">
        <w:rPr>
          <w:lang w:val="en-CA"/>
        </w:rPr>
        <w:tab/>
      </w:r>
      <w:r w:rsidRPr="00AE2FC7">
        <w:rPr>
          <w:lang w:val="en-CA"/>
        </w:rPr>
        <w:tab/>
      </w:r>
      <w:r w:rsidRPr="00AE2FC7">
        <w:rPr>
          <w:lang w:val="en-CA"/>
        </w:rPr>
        <w:tab/>
      </w:r>
      <w:r w:rsidRPr="00AE2FC7">
        <w:rPr>
          <w:u w:val="single"/>
          <w:lang w:val="en-CA"/>
        </w:rPr>
        <w:tab/>
      </w:r>
      <w:r w:rsidRPr="00AE2FC7">
        <w:rPr>
          <w:u w:val="single"/>
          <w:lang w:val="en-CA"/>
        </w:rPr>
        <w:tab/>
      </w:r>
      <w:r w:rsidRPr="00AE2FC7">
        <w:rPr>
          <w:u w:val="single"/>
          <w:lang w:val="en-CA"/>
        </w:rPr>
        <w:tab/>
      </w:r>
      <w:r w:rsidRPr="00AE2FC7">
        <w:rPr>
          <w:u w:val="single"/>
          <w:lang w:val="en-CA"/>
        </w:rPr>
        <w:tab/>
      </w:r>
    </w:p>
    <w:p w14:paraId="16CBF325" w14:textId="77777777" w:rsidR="00873744" w:rsidRPr="00AE2FC7" w:rsidRDefault="00873744" w:rsidP="00DD44FB">
      <w:pPr>
        <w:tabs>
          <w:tab w:val="left" w:pos="1131"/>
        </w:tabs>
        <w:spacing w:after="120" w:line="240" w:lineRule="auto"/>
        <w:jc w:val="both"/>
        <w:rPr>
          <w:rFonts w:cs="Calibri"/>
          <w:lang w:val="en-CA"/>
        </w:rPr>
      </w:pPr>
      <w:r w:rsidRPr="00AE2FC7">
        <w:rPr>
          <w:lang w:val="en-CA"/>
        </w:rPr>
        <w:t>Markham, ON</w:t>
      </w:r>
      <w:r w:rsidRPr="00AE2FC7">
        <w:rPr>
          <w:lang w:val="en-CA"/>
        </w:rPr>
        <w:tab/>
      </w:r>
      <w:r w:rsidRPr="00AE2FC7">
        <w:rPr>
          <w:lang w:val="en-CA"/>
        </w:rPr>
        <w:tab/>
      </w:r>
      <w:r w:rsidRPr="00AE2FC7">
        <w:rPr>
          <w:lang w:val="en-CA"/>
        </w:rPr>
        <w:tab/>
      </w:r>
      <w:r w:rsidRPr="00AE2FC7">
        <w:rPr>
          <w:lang w:val="en-CA"/>
        </w:rPr>
        <w:tab/>
      </w:r>
      <w:r w:rsidRPr="00AE2FC7">
        <w:rPr>
          <w:lang w:val="en-CA"/>
        </w:rPr>
        <w:tab/>
      </w:r>
      <w:r w:rsidRPr="00AE2FC7">
        <w:rPr>
          <w:lang w:val="en-CA"/>
        </w:rPr>
        <w:tab/>
      </w:r>
      <w:r w:rsidRPr="00AE2FC7">
        <w:rPr>
          <w:u w:val="single"/>
          <w:lang w:val="en-CA"/>
        </w:rPr>
        <w:tab/>
      </w:r>
      <w:r w:rsidRPr="00AE2FC7">
        <w:rPr>
          <w:u w:val="single"/>
          <w:lang w:val="en-CA"/>
        </w:rPr>
        <w:tab/>
      </w:r>
      <w:r w:rsidRPr="00AE2FC7">
        <w:rPr>
          <w:u w:val="single"/>
          <w:lang w:val="en-CA"/>
        </w:rPr>
        <w:tab/>
      </w:r>
      <w:r w:rsidRPr="00AE2FC7">
        <w:rPr>
          <w:u w:val="single"/>
          <w:lang w:val="en-CA"/>
        </w:rPr>
        <w:tab/>
      </w:r>
    </w:p>
    <w:p w14:paraId="293B9A39" w14:textId="77777777" w:rsidR="00873744" w:rsidRPr="00AE2FC7" w:rsidRDefault="00873744" w:rsidP="00DD44FB">
      <w:pPr>
        <w:tabs>
          <w:tab w:val="left" w:pos="1131"/>
        </w:tabs>
        <w:spacing w:after="120" w:line="240" w:lineRule="auto"/>
        <w:jc w:val="both"/>
        <w:rPr>
          <w:rFonts w:cs="Calibri"/>
          <w:u w:val="single"/>
          <w:lang w:val="en-CA"/>
        </w:rPr>
      </w:pPr>
      <w:r w:rsidRPr="00AE2FC7">
        <w:rPr>
          <w:lang w:val="en-CA"/>
        </w:rPr>
        <w:t>L3R 9Z7, CA</w:t>
      </w:r>
      <w:r w:rsidRPr="00AE2FC7">
        <w:rPr>
          <w:lang w:val="en-CA"/>
        </w:rPr>
        <w:tab/>
      </w:r>
      <w:r w:rsidRPr="00AE2FC7">
        <w:rPr>
          <w:lang w:val="en-CA"/>
        </w:rPr>
        <w:tab/>
      </w:r>
      <w:r w:rsidRPr="00AE2FC7">
        <w:rPr>
          <w:lang w:val="en-CA"/>
        </w:rPr>
        <w:tab/>
      </w:r>
      <w:r w:rsidRPr="00AE2FC7">
        <w:rPr>
          <w:lang w:val="en-CA"/>
        </w:rPr>
        <w:tab/>
      </w:r>
      <w:r w:rsidRPr="00AE2FC7">
        <w:rPr>
          <w:lang w:val="en-CA"/>
        </w:rPr>
        <w:tab/>
      </w:r>
      <w:r w:rsidRPr="00AE2FC7">
        <w:rPr>
          <w:lang w:val="en-CA"/>
        </w:rPr>
        <w:tab/>
      </w:r>
      <w:r w:rsidRPr="00AE2FC7">
        <w:rPr>
          <w:lang w:val="en-CA"/>
        </w:rPr>
        <w:tab/>
      </w:r>
      <w:r w:rsidRPr="00AE2FC7">
        <w:rPr>
          <w:u w:val="single"/>
          <w:lang w:val="en-CA"/>
        </w:rPr>
        <w:tab/>
      </w:r>
      <w:r w:rsidRPr="00AE2FC7">
        <w:rPr>
          <w:u w:val="single"/>
          <w:lang w:val="en-CA"/>
        </w:rPr>
        <w:tab/>
      </w:r>
      <w:r w:rsidRPr="00AE2FC7">
        <w:rPr>
          <w:u w:val="single"/>
          <w:lang w:val="en-CA"/>
        </w:rPr>
        <w:tab/>
      </w:r>
      <w:r w:rsidRPr="00AE2FC7">
        <w:rPr>
          <w:u w:val="single"/>
          <w:lang w:val="en-CA"/>
        </w:rPr>
        <w:tab/>
      </w:r>
    </w:p>
    <w:sectPr w:rsidR="00873744" w:rsidRPr="00AE2FC7" w:rsidSect="003F0803">
      <w:headerReference w:type="default" r:id="rId7"/>
      <w:footerReference w:type="default" r:id="rId8"/>
      <w:pgSz w:w="12240" w:h="15840"/>
      <w:pgMar w:top="1639" w:right="1620" w:bottom="1440" w:left="1800" w:header="708"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18C2" w14:textId="77777777" w:rsidR="00845E24" w:rsidRDefault="00845E24">
      <w:r>
        <w:separator/>
      </w:r>
    </w:p>
  </w:endnote>
  <w:endnote w:type="continuationSeparator" w:id="0">
    <w:p w14:paraId="36559AB0" w14:textId="77777777" w:rsidR="00845E24" w:rsidRDefault="0084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ang">
    <w:altName w:val="Microsoft YaHei"/>
    <w:panose1 w:val="020B0604020202020204"/>
    <w:charset w:val="86"/>
    <w:family w:val="auto"/>
    <w:notTrueType/>
    <w:pitch w:val="default"/>
    <w:sig w:usb0="00000001" w:usb1="080E0000" w:usb2="00000010" w:usb3="00000000" w:csb0="00040000" w:csb1="00000000"/>
  </w:font>
  <w:font w:name="等?">
    <w:altName w:val="MS Mincho"/>
    <w:panose1 w:val="020B0604020202020204"/>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等? Light">
    <w:altName w:val="MS Mincho"/>
    <w:panose1 w:val="020B0604020202020204"/>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Regular">
    <w:altName w:val="Calibri"/>
    <w:panose1 w:val="020B0604020202020204"/>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0733" w14:textId="77777777" w:rsidR="00873744" w:rsidRPr="003F0803" w:rsidRDefault="00330AC4" w:rsidP="003F0803">
    <w:pPr>
      <w:tabs>
        <w:tab w:val="left" w:pos="2700"/>
      </w:tabs>
      <w:autoSpaceDE w:val="0"/>
      <w:autoSpaceDN w:val="0"/>
      <w:adjustRightInd w:val="0"/>
      <w:rPr>
        <w:rFonts w:ascii="Lato-Regular" w:hAnsi="Lato-Regular" w:cs="Lato-Regular"/>
        <w:color w:val="292929"/>
        <w:sz w:val="16"/>
        <w:szCs w:val="16"/>
      </w:rPr>
    </w:pPr>
    <w:r>
      <w:rPr>
        <w:noProof/>
      </w:rPr>
      <mc:AlternateContent>
        <mc:Choice Requires="wps">
          <w:drawing>
            <wp:anchor distT="0" distB="0" distL="114300" distR="114300" simplePos="0" relativeHeight="251663360" behindDoc="0" locked="0" layoutInCell="1" allowOverlap="1" wp14:anchorId="49097C09" wp14:editId="0BE84747">
              <wp:simplePos x="0" y="0"/>
              <wp:positionH relativeFrom="column">
                <wp:posOffset>5347970</wp:posOffset>
              </wp:positionH>
              <wp:positionV relativeFrom="paragraph">
                <wp:posOffset>-223520</wp:posOffset>
              </wp:positionV>
              <wp:extent cx="1222375" cy="285115"/>
              <wp:effectExtent l="0" t="0" r="0" b="0"/>
              <wp:wrapNone/>
              <wp:docPr id="5" name="Text Box 7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23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9ACA23" w14:textId="77777777" w:rsidR="00873744" w:rsidRPr="00547CF0" w:rsidRDefault="00845E24" w:rsidP="00F841A9">
                          <w:pPr>
                            <w:rPr>
                              <w:color w:val="FFFFFF"/>
                            </w:rPr>
                          </w:pPr>
                          <w:hyperlink r:id="rId2" w:history="1">
                            <w:r w:rsidR="00873744">
                              <w:rPr>
                                <w:color w:val="FFFFFF"/>
                                <w:sz w:val="18"/>
                                <w:szCs w:val="18"/>
                              </w:rPr>
                              <w:t>www.troescorp.com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97C09" id="_x0000_t202" coordsize="21600,21600" o:spt="202" path="m,l,21600r21600,l21600,xe">
              <v:stroke joinstyle="miter"/>
              <v:path gradientshapeok="t" o:connecttype="rect"/>
            </v:shapetype>
            <v:shape id="Text Box 72" o:spid="_x0000_s1026" type="#_x0000_t202" href="https://troescorp.com/" style="position:absolute;margin-left:421.1pt;margin-top:-17.6pt;width:96.2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" o:button="t" filled="f" stroked="f" strokeweight=".5pt">
              <v:fill o:detectmouseclick="t"/>
              <v:path arrowok="t"/>
              <v:textbox>
                <w:txbxContent>
                  <w:p w14:paraId="749ACA23" w14:textId="77777777" w:rsidR="00873744" w:rsidRPr="00547CF0" w:rsidRDefault="00873744" w:rsidP="00F841A9">
                    <w:pPr>
                      <w:rPr>
                        <w:color w:val="FFFFFF"/>
                      </w:rPr>
                    </w:pPr>
                    <w:hyperlink r:id="rId3" w:history="1">
                      <w:r>
                        <w:rPr>
                          <w:color w:val="FFFFFF"/>
                          <w:sz w:val="18"/>
                          <w:szCs w:val="18"/>
                        </w:rPr>
                        <w:t xml:space="preserve">www.troescorp.com</w:t>
                      </w:r>
                    </w:hyperlink>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90338BF" wp14:editId="3BA4DBF1">
              <wp:simplePos x="0" y="0"/>
              <wp:positionH relativeFrom="column">
                <wp:posOffset>3348990</wp:posOffset>
              </wp:positionH>
              <wp:positionV relativeFrom="paragraph">
                <wp:posOffset>-202565</wp:posOffset>
              </wp:positionV>
              <wp:extent cx="1239520" cy="285115"/>
              <wp:effectExtent l="0" t="0" r="0" b="0"/>
              <wp:wrapNone/>
              <wp:docPr id="4" name="Text Box 71">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952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538447" w14:textId="77777777" w:rsidR="00873744" w:rsidRPr="00547CF0" w:rsidRDefault="00845E24" w:rsidP="00F841A9">
                          <w:pPr>
                            <w:rPr>
                              <w:color w:val="FFFFFF"/>
                            </w:rPr>
                          </w:pPr>
                          <w:hyperlink r:id="rId5" w:history="1">
                            <w:r w:rsidR="00873744">
                              <w:rPr>
                                <w:color w:val="FFFFFF"/>
                                <w:sz w:val="18"/>
                                <w:szCs w:val="18"/>
                              </w:rPr>
                              <w:t>info@troescorp.com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338BF" id="Text Box 71" o:spid="_x0000_s1027" type="#_x0000_t202" href="mailto:info@troescorp.co" style="position:absolute;margin-left:263.7pt;margin-top:-15.95pt;width:97.6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" o:button="t" filled="f" stroked="f" strokeweight=".5pt">
              <v:fill o:detectmouseclick="t"/>
              <v:path arrowok="t"/>
              <v:textbox>
                <w:txbxContent>
                  <w:p w14:paraId="2E538447" w14:textId="77777777" w:rsidR="00873744" w:rsidRPr="00547CF0" w:rsidRDefault="00873744" w:rsidP="00F841A9">
                    <w:pPr>
                      <w:rPr>
                        <w:color w:val="FFFFFF"/>
                      </w:rPr>
                    </w:pPr>
                    <w:hyperlink r:id="rId6" w:history="1">
                      <w:r>
                        <w:rPr>
                          <w:color w:val="FFFFFF"/>
                          <w:sz w:val="18"/>
                          <w:szCs w:val="18"/>
                        </w:rPr>
                        <w:t xml:space="preserve">info@troescorp.com</w:t>
                      </w:r>
                    </w:hyperlink>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E967D40" wp14:editId="2E4FCBC7">
              <wp:simplePos x="0" y="0"/>
              <wp:positionH relativeFrom="column">
                <wp:posOffset>1254125</wp:posOffset>
              </wp:positionH>
              <wp:positionV relativeFrom="paragraph">
                <wp:posOffset>-202565</wp:posOffset>
              </wp:positionV>
              <wp:extent cx="1556385" cy="285115"/>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63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B5775E" w14:textId="77777777" w:rsidR="00873744" w:rsidRDefault="00873744" w:rsidP="00F841A9">
                          <w:r>
                            <w:rPr>
                              <w:color w:val="FFFFFF"/>
                              <w:sz w:val="18"/>
                              <w:szCs w:val="18"/>
                            </w:rPr>
                            <w:t>1-888-99-TROES (87637)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67D40" id="Text Box 70" o:spid="_x0000_s1028" type="#_x0000_t202" style="position:absolute;margin-left:98.75pt;margin-top:-15.95pt;width:122.5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" filled="f" stroked="f" strokeweight=".5pt">
              <v:path arrowok="t"/>
              <v:textbox>
                <w:txbxContent>
                  <w:p w14:paraId="71B5775E" w14:textId="77777777" w:rsidR="00873744" w:rsidRDefault="00873744" w:rsidP="00F841A9">
                    <w:r>
                      <w:rPr>
                        <w:color w:val="FFFFFF"/>
                        <w:sz w:val="18"/>
                        <w:szCs w:val="18"/>
                      </w:rPr>
                      <w:t xml:space="preserve">1-888-99-TROES (87637)</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496EBA" wp14:editId="0A29C2D2">
              <wp:simplePos x="0" y="0"/>
              <wp:positionH relativeFrom="column">
                <wp:posOffset>-691515</wp:posOffset>
              </wp:positionH>
              <wp:positionV relativeFrom="paragraph">
                <wp:posOffset>-351155</wp:posOffset>
              </wp:positionV>
              <wp:extent cx="1329690" cy="553085"/>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969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76C7DD" w14:textId="77777777" w:rsidR="00873744" w:rsidRPr="00547CF0" w:rsidRDefault="00873744" w:rsidP="00F841A9">
                          <w:pPr>
                            <w:rPr>
                              <w:color w:val="FFFFFF"/>
                              <w:sz w:val="18"/>
                              <w:szCs w:val="18"/>
                            </w:rPr>
                          </w:pPr>
                          <w:r w:rsidRPr="00AE2FC7">
                            <w:rPr>
                              <w:color w:val="FFFFFF"/>
                              <w:sz w:val="18"/>
                              <w:szCs w:val="18"/>
                              <w:lang w:val="en-CA"/>
                            </w:rPr>
                            <w:t xml:space="preserve">3600 Steeles Ave. East Markham, ON.            </w:t>
                          </w:r>
                          <w:r>
                            <w:rPr>
                              <w:color w:val="FFFFFF"/>
                              <w:sz w:val="18"/>
                              <w:szCs w:val="18"/>
                            </w:rPr>
                            <w:t>L3R 9Z7, Canadá</w:t>
                          </w:r>
                        </w:p>
                        <w:p w14:paraId="44DE08E8" w14:textId="77777777" w:rsidR="00873744" w:rsidRDefault="00873744" w:rsidP="00F841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96EBA" id="_x0000_t202" coordsize="21600,21600" o:spt="202" path="m,l,21600r21600,l21600,xe">
              <v:stroke joinstyle="miter"/>
              <v:path gradientshapeok="t" o:connecttype="rect"/>
            </v:shapetype>
            <v:shape id="Text Box 69" o:spid="_x0000_s1029" type="#_x0000_t202" style="position:absolute;margin-left:-54.45pt;margin-top:-27.65pt;width:104.7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" filled="f" stroked="f" strokeweight=".5pt">
              <v:path arrowok="t"/>
              <v:textbox>
                <w:txbxContent>
                  <w:p w14:paraId="0176C7DD" w14:textId="77777777" w:rsidR="00873744" w:rsidRPr="00547CF0" w:rsidRDefault="00873744" w:rsidP="00F841A9">
                    <w:pPr>
                      <w:rPr>
                        <w:color w:val="FFFFFF"/>
                        <w:sz w:val="18"/>
                        <w:szCs w:val="18"/>
                      </w:rPr>
                    </w:pPr>
                    <w:r w:rsidRPr="00AE2FC7">
                      <w:rPr>
                        <w:color w:val="FFFFFF"/>
                        <w:sz w:val="18"/>
                        <w:szCs w:val="18"/>
                        <w:lang w:val="en-CA"/>
                      </w:rPr>
                      <w:t xml:space="preserve">3600 Steeles Ave. East Markham, ON.            </w:t>
                    </w:r>
                    <w:r>
                      <w:rPr>
                        <w:color w:val="FFFFFF"/>
                        <w:sz w:val="18"/>
                        <w:szCs w:val="18"/>
                      </w:rPr>
                      <w:t>L3R 9Z7, Canadá</w:t>
                    </w:r>
                  </w:p>
                  <w:p w14:paraId="44DE08E8" w14:textId="77777777" w:rsidR="00873744" w:rsidRDefault="00873744" w:rsidP="00F841A9"/>
                </w:txbxContent>
              </v:textbox>
            </v:shape>
          </w:pict>
        </mc:Fallback>
      </mc:AlternateContent>
    </w:r>
    <w:r>
      <w:rPr>
        <w:noProof/>
      </w:rPr>
      <w:drawing>
        <wp:anchor distT="0" distB="0" distL="114300" distR="114935" simplePos="0" relativeHeight="251659264" behindDoc="0" locked="0" layoutInCell="1" allowOverlap="1" wp14:anchorId="7F239F51" wp14:editId="14A3ED00">
          <wp:simplePos x="0" y="0"/>
          <wp:positionH relativeFrom="column">
            <wp:posOffset>5039360</wp:posOffset>
          </wp:positionH>
          <wp:positionV relativeFrom="paragraph">
            <wp:posOffset>-266065</wp:posOffset>
          </wp:positionV>
          <wp:extent cx="380365" cy="379095"/>
          <wp:effectExtent l="0" t="0" r="0" b="0"/>
          <wp:wrapNone/>
          <wp:docPr id="8" name="Graphic 68" descr="Internet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68" descr="Internet with solid fi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FC7D52A" wp14:editId="6049A6FD">
          <wp:simplePos x="0" y="0"/>
          <wp:positionH relativeFrom="column">
            <wp:posOffset>967105</wp:posOffset>
          </wp:positionH>
          <wp:positionV relativeFrom="paragraph">
            <wp:posOffset>-245110</wp:posOffset>
          </wp:positionV>
          <wp:extent cx="380365" cy="379095"/>
          <wp:effectExtent l="0" t="0" r="0" b="0"/>
          <wp:wrapNone/>
          <wp:docPr id="9" name="Graphic 67" descr="Telephone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67" descr="Telephone with solid fi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36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4982622" wp14:editId="5BFBA13E">
          <wp:simplePos x="0" y="0"/>
          <wp:positionH relativeFrom="column">
            <wp:posOffset>3029585</wp:posOffset>
          </wp:positionH>
          <wp:positionV relativeFrom="paragraph">
            <wp:posOffset>-245110</wp:posOffset>
          </wp:positionV>
          <wp:extent cx="380365" cy="379095"/>
          <wp:effectExtent l="0" t="0" r="0" b="0"/>
          <wp:wrapNone/>
          <wp:docPr id="10" name="Graphic 66" descr="Envelope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66" descr="Envelope with solid fill"/>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6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F65BEE2" wp14:editId="5D58CB80">
          <wp:simplePos x="0" y="0"/>
          <wp:positionH relativeFrom="column">
            <wp:posOffset>-935990</wp:posOffset>
          </wp:positionH>
          <wp:positionV relativeFrom="paragraph">
            <wp:posOffset>-287655</wp:posOffset>
          </wp:positionV>
          <wp:extent cx="380365" cy="379095"/>
          <wp:effectExtent l="0" t="0" r="0" b="0"/>
          <wp:wrapNone/>
          <wp:docPr id="11" name="Graphic 65" descr="Marker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65" descr="Marker with solid fill"/>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36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14:anchorId="3283E0D1" wp14:editId="08547A4F">
              <wp:simplePos x="0" y="0"/>
              <wp:positionH relativeFrom="column">
                <wp:posOffset>-1382395</wp:posOffset>
              </wp:positionH>
              <wp:positionV relativeFrom="paragraph">
                <wp:posOffset>-467995</wp:posOffset>
              </wp:positionV>
              <wp:extent cx="8286115" cy="822960"/>
              <wp:effectExtent l="0" t="0" r="0" b="0"/>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6115" cy="822960"/>
                      </a:xfrm>
                      <a:prstGeom prst="rect">
                        <a:avLst/>
                      </a:prstGeom>
                      <a:solidFill>
                        <a:srgbClr val="336B8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5E87E2" id="Rectangle 64" o:spid="_x0000_s1026" style="position:absolute;margin-left:-108.85pt;margin-top:-36.85pt;width:652.45pt;height:6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" fillcolor="#336b89" stroked="f" strokeweight="1pt">
              <v:path arrowok="t"/>
            </v:rect>
          </w:pict>
        </mc:Fallback>
      </mc:AlternateContent>
    </w:r>
    <w:r>
      <w:rPr>
        <w:rFonts w:ascii="Lato-Regular" w:hAnsi="Lato-Regular"/>
        <w:color w:val="292929"/>
        <w:sz w:val="16"/>
        <w:szCs w:val="16"/>
      </w:rPr>
      <w:t>asdasdadasdasdasdasdasda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3D24" w14:textId="77777777" w:rsidR="00845E24" w:rsidRDefault="00845E24">
      <w:r>
        <w:separator/>
      </w:r>
    </w:p>
  </w:footnote>
  <w:footnote w:type="continuationSeparator" w:id="0">
    <w:p w14:paraId="19B6F599" w14:textId="77777777" w:rsidR="00845E24" w:rsidRDefault="0084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0576" w14:textId="77777777" w:rsidR="00873744" w:rsidRDefault="00330AC4">
    <w:pPr>
      <w:pStyle w:val="Header"/>
    </w:pPr>
    <w:r>
      <w:rPr>
        <w:noProof/>
      </w:rPr>
      <w:drawing>
        <wp:anchor distT="0" distB="0" distL="114300" distR="114300" simplePos="0" relativeHeight="251655168" behindDoc="0" locked="0" layoutInCell="1" allowOverlap="1" wp14:anchorId="29F23220" wp14:editId="4B79C606">
          <wp:simplePos x="0" y="0"/>
          <wp:positionH relativeFrom="column">
            <wp:posOffset>4188460</wp:posOffset>
          </wp:positionH>
          <wp:positionV relativeFrom="paragraph">
            <wp:posOffset>-341630</wp:posOffset>
          </wp:positionV>
          <wp:extent cx="2103120" cy="593725"/>
          <wp:effectExtent l="0" t="0" r="0" b="0"/>
          <wp:wrapNone/>
          <wp:docPr id="12" name="Picture 7" descr="A picture containing text, tableware, plate, dishware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tableware, plate, dishware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19AEAA33" wp14:editId="5CC42E15">
              <wp:simplePos x="0" y="0"/>
              <wp:positionH relativeFrom="column">
                <wp:posOffset>732790</wp:posOffset>
              </wp:positionH>
              <wp:positionV relativeFrom="paragraph">
                <wp:posOffset>-467995</wp:posOffset>
              </wp:positionV>
              <wp:extent cx="5902325" cy="923925"/>
              <wp:effectExtent l="3810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2325" cy="923925"/>
                      </a:xfrm>
                      <a:custGeom>
                        <a:avLst/>
                        <a:gdLst>
                          <a:gd name="T0" fmla="*/ 0 w 4000500"/>
                          <a:gd name="T1" fmla="*/ 0 h 800100"/>
                          <a:gd name="T2" fmla="*/ 5902325 w 4000500"/>
                          <a:gd name="T3" fmla="*/ 0 h 800100"/>
                          <a:gd name="T4" fmla="*/ 5902325 w 4000500"/>
                          <a:gd name="T5" fmla="*/ 923925 h 800100"/>
                          <a:gd name="T6" fmla="*/ 1169222 w 4000500"/>
                          <a:gd name="T7" fmla="*/ 923925 h 800100"/>
                          <a:gd name="T8" fmla="*/ 0 w 4000500"/>
                          <a:gd name="T9" fmla="*/ 0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0500" h="800100">
                            <a:moveTo>
                              <a:pt x="0" y="0"/>
                            </a:moveTo>
                            <a:lnTo>
                              <a:pt x="4000500" y="0"/>
                            </a:lnTo>
                            <a:lnTo>
                              <a:pt x="4000500" y="800100"/>
                            </a:lnTo>
                            <a:lnTo>
                              <a:pt x="792480" y="800100"/>
                            </a:lnTo>
                            <a:lnTo>
                              <a:pt x="0" y="0"/>
                            </a:lnTo>
                            <a:close/>
                          </a:path>
                        </a:pathLst>
                      </a:custGeom>
                      <a:solidFill>
                        <a:srgbClr val="336B89"/>
                      </a:solidFill>
                      <a:ln>
                        <a:noFill/>
                      </a:ln>
                      <a:effectLst>
                        <a:outerShdw dist="38100" dir="10800000" algn="r"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F25744" id="Rectangle 2" o:spid="_x0000_s1026" style="position:absolute;margin-left:57.7pt;margin-top:-36.85pt;width:464.7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0,80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" path="m,l4000500,r,800100l792480,800100,,xe" fillcolor="#336b89" stroked="f" strokeweight="1pt">
              <v:stroke joinstyle="miter"/>
              <v:shadow on="t" color="black" opacity="26213f" origin=".5" offset="-3pt,0"/>
              <v:path arrowok="t" o:connecttype="custom" o:connectlocs="0,0;8708272,0;8708272,1066913;1725066,1066913;0,0" o:connectangles="0,0,0,0,0"/>
            </v:shape>
          </w:pict>
        </mc:Fallback>
      </mc:AlternateContent>
    </w:r>
    <w:r>
      <w:rPr>
        <w:noProof/>
      </w:rPr>
      <mc:AlternateContent>
        <mc:Choice Requires="wps">
          <w:drawing>
            <wp:anchor distT="0" distB="0" distL="114300" distR="114300" simplePos="0" relativeHeight="251653120" behindDoc="0" locked="0" layoutInCell="1" allowOverlap="1" wp14:anchorId="6D28C760" wp14:editId="50758F5B">
              <wp:simplePos x="0" y="0"/>
              <wp:positionH relativeFrom="column">
                <wp:posOffset>-988695</wp:posOffset>
              </wp:positionH>
              <wp:positionV relativeFrom="paragraph">
                <wp:posOffset>-468630</wp:posOffset>
              </wp:positionV>
              <wp:extent cx="3147695" cy="51371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7695" cy="513715"/>
                      </a:xfrm>
                      <a:custGeom>
                        <a:avLst/>
                        <a:gdLst>
                          <a:gd name="T0" fmla="*/ 0 w 2792344"/>
                          <a:gd name="T1" fmla="*/ 0 h 514001"/>
                          <a:gd name="T2" fmla="*/ 3131837 w 2792344"/>
                          <a:gd name="T3" fmla="*/ 0 h 514001"/>
                          <a:gd name="T4" fmla="*/ 3147695 w 2792344"/>
                          <a:gd name="T5" fmla="*/ 513715 h 514001"/>
                          <a:gd name="T6" fmla="*/ 650175 w 2792344"/>
                          <a:gd name="T7" fmla="*/ 499634 h 514001"/>
                          <a:gd name="T8" fmla="*/ 0 w 2792344"/>
                          <a:gd name="T9" fmla="*/ 0 h 5140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92344" h="514001">
                            <a:moveTo>
                              <a:pt x="0" y="0"/>
                            </a:moveTo>
                            <a:lnTo>
                              <a:pt x="2778276" y="0"/>
                            </a:lnTo>
                            <a:lnTo>
                              <a:pt x="2792344" y="514001"/>
                            </a:lnTo>
                            <a:lnTo>
                              <a:pt x="576775" y="499912"/>
                            </a:lnTo>
                            <a:lnTo>
                              <a:pt x="0" y="0"/>
                            </a:lnTo>
                            <a:close/>
                          </a:path>
                        </a:pathLst>
                      </a:custGeom>
                      <a:solidFill>
                        <a:srgbClr val="C7A74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9AE120" id="Rectangle 1" o:spid="_x0000_s1026" style="position:absolute;margin-left:-77.85pt;margin-top:-36.9pt;width:247.85pt;height:4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92344,514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" path="m,l2778276,r14068,514001l576775,499912,,xe" fillcolor="#c7a746" stroked="f" strokeweight="1pt">
              <v:stroke joinstyle="miter"/>
              <v:path arrowok="t" o:connecttype="custom" o:connectlocs="0,0;3530392,0;3548268,513429;732916,499356;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FB9"/>
    <w:multiLevelType w:val="hybridMultilevel"/>
    <w:tmpl w:val="16E801FC"/>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050F31FC"/>
    <w:multiLevelType w:val="multilevel"/>
    <w:tmpl w:val="E0EC4A0A"/>
    <w:lvl w:ilvl="0">
      <w:start w:val="1"/>
      <w:numFmt w:val="decimal"/>
      <w:lvlText w:val="%1."/>
      <w:lvlJc w:val="left"/>
      <w:pPr>
        <w:ind w:left="390" w:hanging="390"/>
      </w:pPr>
      <w:rPr>
        <w:rFonts w:cs="Times New Roman" w:hint="default"/>
      </w:rPr>
    </w:lvl>
    <w:lvl w:ilvl="1">
      <w:start w:val="1"/>
      <w:numFmt w:val="decimal"/>
      <w:lvlText w:val="%1.%2"/>
      <w:lvlJc w:val="left"/>
      <w:pPr>
        <w:ind w:left="1110" w:hanging="39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8EA2F8C"/>
    <w:multiLevelType w:val="hybridMultilevel"/>
    <w:tmpl w:val="D2D00AAA"/>
    <w:lvl w:ilvl="0" w:tplc="63F06284">
      <w:start w:val="366"/>
      <w:numFmt w:val="bullet"/>
      <w:lvlText w:val="-"/>
      <w:lvlJc w:val="left"/>
      <w:pPr>
        <w:tabs>
          <w:tab w:val="num" w:pos="720"/>
        </w:tabs>
        <w:ind w:left="720" w:hanging="360"/>
      </w:pPr>
      <w:rPr>
        <w:rFonts w:ascii="Times New Roman" w:eastAsia="Batang"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E3D90"/>
    <w:multiLevelType w:val="multilevel"/>
    <w:tmpl w:val="2C7E52B4"/>
    <w:lvl w:ilvl="0">
      <w:start w:val="1"/>
      <w:numFmt w:val="decimal"/>
      <w:lvlText w:val="%1.0"/>
      <w:lvlJc w:val="left"/>
      <w:pPr>
        <w:ind w:left="390" w:hanging="390"/>
      </w:pPr>
      <w:rPr>
        <w:rFonts w:cs="Times New Roman" w:hint="default"/>
        <w:color w:val="0000FF"/>
        <w:u w:val="single"/>
      </w:rPr>
    </w:lvl>
    <w:lvl w:ilvl="1">
      <w:start w:val="1"/>
      <w:numFmt w:val="decimal"/>
      <w:lvlText w:val="%1.%2"/>
      <w:lvlJc w:val="left"/>
      <w:pPr>
        <w:ind w:left="1110" w:hanging="390"/>
      </w:pPr>
      <w:rPr>
        <w:rFonts w:cs="Times New Roman" w:hint="default"/>
        <w:color w:val="0000FF"/>
        <w:u w:val="single"/>
      </w:rPr>
    </w:lvl>
    <w:lvl w:ilvl="2">
      <w:start w:val="1"/>
      <w:numFmt w:val="decimal"/>
      <w:lvlText w:val="%1.%2.%3"/>
      <w:lvlJc w:val="left"/>
      <w:pPr>
        <w:ind w:left="2160" w:hanging="720"/>
      </w:pPr>
      <w:rPr>
        <w:rFonts w:cs="Times New Roman" w:hint="default"/>
        <w:color w:val="0000FF"/>
        <w:u w:val="single"/>
      </w:rPr>
    </w:lvl>
    <w:lvl w:ilvl="3">
      <w:start w:val="1"/>
      <w:numFmt w:val="decimal"/>
      <w:lvlText w:val="%1.%2.%3.%4"/>
      <w:lvlJc w:val="left"/>
      <w:pPr>
        <w:ind w:left="2880" w:hanging="720"/>
      </w:pPr>
      <w:rPr>
        <w:rFonts w:cs="Times New Roman" w:hint="default"/>
        <w:color w:val="0000FF"/>
        <w:u w:val="single"/>
      </w:rPr>
    </w:lvl>
    <w:lvl w:ilvl="4">
      <w:start w:val="1"/>
      <w:numFmt w:val="decimal"/>
      <w:lvlText w:val="%1.%2.%3.%4.%5"/>
      <w:lvlJc w:val="left"/>
      <w:pPr>
        <w:ind w:left="3960" w:hanging="1080"/>
      </w:pPr>
      <w:rPr>
        <w:rFonts w:cs="Times New Roman" w:hint="default"/>
        <w:color w:val="0000FF"/>
        <w:u w:val="single"/>
      </w:rPr>
    </w:lvl>
    <w:lvl w:ilvl="5">
      <w:start w:val="1"/>
      <w:numFmt w:val="decimal"/>
      <w:lvlText w:val="%1.%2.%3.%4.%5.%6"/>
      <w:lvlJc w:val="left"/>
      <w:pPr>
        <w:ind w:left="5040" w:hanging="1440"/>
      </w:pPr>
      <w:rPr>
        <w:rFonts w:cs="Times New Roman" w:hint="default"/>
        <w:color w:val="0000FF"/>
        <w:u w:val="single"/>
      </w:rPr>
    </w:lvl>
    <w:lvl w:ilvl="6">
      <w:start w:val="1"/>
      <w:numFmt w:val="decimal"/>
      <w:lvlText w:val="%1.%2.%3.%4.%5.%6.%7"/>
      <w:lvlJc w:val="left"/>
      <w:pPr>
        <w:ind w:left="5760" w:hanging="1440"/>
      </w:pPr>
      <w:rPr>
        <w:rFonts w:cs="Times New Roman" w:hint="default"/>
        <w:color w:val="0000FF"/>
        <w:u w:val="single"/>
      </w:rPr>
    </w:lvl>
    <w:lvl w:ilvl="7">
      <w:start w:val="1"/>
      <w:numFmt w:val="decimal"/>
      <w:lvlText w:val="%1.%2.%3.%4.%5.%6.%7.%8"/>
      <w:lvlJc w:val="left"/>
      <w:pPr>
        <w:ind w:left="6840" w:hanging="1800"/>
      </w:pPr>
      <w:rPr>
        <w:rFonts w:cs="Times New Roman" w:hint="default"/>
        <w:color w:val="0000FF"/>
        <w:u w:val="single"/>
      </w:rPr>
    </w:lvl>
    <w:lvl w:ilvl="8">
      <w:start w:val="1"/>
      <w:numFmt w:val="decimal"/>
      <w:lvlText w:val="%1.%2.%3.%4.%5.%6.%7.%8.%9"/>
      <w:lvlJc w:val="left"/>
      <w:pPr>
        <w:ind w:left="7560" w:hanging="1800"/>
      </w:pPr>
      <w:rPr>
        <w:rFonts w:cs="Times New Roman" w:hint="default"/>
        <w:color w:val="0000FF"/>
        <w:u w:val="single"/>
      </w:rPr>
    </w:lvl>
  </w:abstractNum>
  <w:abstractNum w:abstractNumId="4" w15:restartNumberingAfterBreak="0">
    <w:nsid w:val="0B752C18"/>
    <w:multiLevelType w:val="multilevel"/>
    <w:tmpl w:val="A7505A42"/>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0FA67876"/>
    <w:multiLevelType w:val="multilevel"/>
    <w:tmpl w:val="F3242BD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15:restartNumberingAfterBreak="0">
    <w:nsid w:val="12AE4643"/>
    <w:multiLevelType w:val="multilevel"/>
    <w:tmpl w:val="B4547254"/>
    <w:lvl w:ilvl="0">
      <w:start w:val="1"/>
      <w:numFmt w:val="decimal"/>
      <w:lvlText w:val="%1.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7" w15:restartNumberingAfterBreak="0">
    <w:nsid w:val="130259DC"/>
    <w:multiLevelType w:val="hybridMultilevel"/>
    <w:tmpl w:val="306A9ED4"/>
    <w:lvl w:ilvl="0" w:tplc="10090011">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3C1465"/>
    <w:multiLevelType w:val="multilevel"/>
    <w:tmpl w:val="26EEC256"/>
    <w:lvl w:ilvl="0">
      <w:start w:val="1"/>
      <w:numFmt w:val="none"/>
      <w:lvlText w:val="2.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9" w15:restartNumberingAfterBreak="0">
    <w:nsid w:val="21DC3172"/>
    <w:multiLevelType w:val="multilevel"/>
    <w:tmpl w:val="2C7E52B4"/>
    <w:lvl w:ilvl="0">
      <w:start w:val="1"/>
      <w:numFmt w:val="decimal"/>
      <w:lvlText w:val="%1.0"/>
      <w:lvlJc w:val="left"/>
      <w:pPr>
        <w:ind w:left="390" w:hanging="390"/>
      </w:pPr>
      <w:rPr>
        <w:rFonts w:cs="Times New Roman" w:hint="default"/>
        <w:color w:val="0000FF"/>
        <w:u w:val="single"/>
      </w:rPr>
    </w:lvl>
    <w:lvl w:ilvl="1">
      <w:start w:val="1"/>
      <w:numFmt w:val="decimal"/>
      <w:lvlText w:val="%1.%2"/>
      <w:lvlJc w:val="left"/>
      <w:pPr>
        <w:ind w:left="1110" w:hanging="390"/>
      </w:pPr>
      <w:rPr>
        <w:rFonts w:cs="Times New Roman" w:hint="default"/>
        <w:color w:val="0000FF"/>
        <w:u w:val="single"/>
      </w:rPr>
    </w:lvl>
    <w:lvl w:ilvl="2">
      <w:start w:val="1"/>
      <w:numFmt w:val="decimal"/>
      <w:lvlText w:val="%1.%2.%3"/>
      <w:lvlJc w:val="left"/>
      <w:pPr>
        <w:ind w:left="2160" w:hanging="720"/>
      </w:pPr>
      <w:rPr>
        <w:rFonts w:cs="Times New Roman" w:hint="default"/>
        <w:color w:val="0000FF"/>
        <w:u w:val="single"/>
      </w:rPr>
    </w:lvl>
    <w:lvl w:ilvl="3">
      <w:start w:val="1"/>
      <w:numFmt w:val="decimal"/>
      <w:lvlText w:val="%1.%2.%3.%4"/>
      <w:lvlJc w:val="left"/>
      <w:pPr>
        <w:ind w:left="2880" w:hanging="720"/>
      </w:pPr>
      <w:rPr>
        <w:rFonts w:cs="Times New Roman" w:hint="default"/>
        <w:color w:val="0000FF"/>
        <w:u w:val="single"/>
      </w:rPr>
    </w:lvl>
    <w:lvl w:ilvl="4">
      <w:start w:val="1"/>
      <w:numFmt w:val="decimal"/>
      <w:lvlText w:val="%1.%2.%3.%4.%5"/>
      <w:lvlJc w:val="left"/>
      <w:pPr>
        <w:ind w:left="3960" w:hanging="1080"/>
      </w:pPr>
      <w:rPr>
        <w:rFonts w:cs="Times New Roman" w:hint="default"/>
        <w:color w:val="0000FF"/>
        <w:u w:val="single"/>
      </w:rPr>
    </w:lvl>
    <w:lvl w:ilvl="5">
      <w:start w:val="1"/>
      <w:numFmt w:val="decimal"/>
      <w:lvlText w:val="%1.%2.%3.%4.%5.%6"/>
      <w:lvlJc w:val="left"/>
      <w:pPr>
        <w:ind w:left="5040" w:hanging="1440"/>
      </w:pPr>
      <w:rPr>
        <w:rFonts w:cs="Times New Roman" w:hint="default"/>
        <w:color w:val="0000FF"/>
        <w:u w:val="single"/>
      </w:rPr>
    </w:lvl>
    <w:lvl w:ilvl="6">
      <w:start w:val="1"/>
      <w:numFmt w:val="decimal"/>
      <w:lvlText w:val="%1.%2.%3.%4.%5.%6.%7"/>
      <w:lvlJc w:val="left"/>
      <w:pPr>
        <w:ind w:left="5760" w:hanging="1440"/>
      </w:pPr>
      <w:rPr>
        <w:rFonts w:cs="Times New Roman" w:hint="default"/>
        <w:color w:val="0000FF"/>
        <w:u w:val="single"/>
      </w:rPr>
    </w:lvl>
    <w:lvl w:ilvl="7">
      <w:start w:val="1"/>
      <w:numFmt w:val="decimal"/>
      <w:lvlText w:val="%1.%2.%3.%4.%5.%6.%7.%8"/>
      <w:lvlJc w:val="left"/>
      <w:pPr>
        <w:ind w:left="6840" w:hanging="1800"/>
      </w:pPr>
      <w:rPr>
        <w:rFonts w:cs="Times New Roman" w:hint="default"/>
        <w:color w:val="0000FF"/>
        <w:u w:val="single"/>
      </w:rPr>
    </w:lvl>
    <w:lvl w:ilvl="8">
      <w:start w:val="1"/>
      <w:numFmt w:val="decimal"/>
      <w:lvlText w:val="%1.%2.%3.%4.%5.%6.%7.%8.%9"/>
      <w:lvlJc w:val="left"/>
      <w:pPr>
        <w:ind w:left="7560" w:hanging="1800"/>
      </w:pPr>
      <w:rPr>
        <w:rFonts w:cs="Times New Roman" w:hint="default"/>
        <w:color w:val="0000FF"/>
        <w:u w:val="single"/>
      </w:rPr>
    </w:lvl>
  </w:abstractNum>
  <w:abstractNum w:abstractNumId="10" w15:restartNumberingAfterBreak="0">
    <w:nsid w:val="22EA2A0B"/>
    <w:multiLevelType w:val="multilevel"/>
    <w:tmpl w:val="C40A3C34"/>
    <w:lvl w:ilvl="0">
      <w:start w:val="1"/>
      <w:numFmt w:val="decimal"/>
      <w:lvlText w:val="%1.0"/>
      <w:lvlJc w:val="left"/>
      <w:pPr>
        <w:ind w:left="390" w:hanging="390"/>
      </w:pPr>
      <w:rPr>
        <w:rFonts w:cs="Times New Roman" w:hint="default"/>
        <w:color w:val="0000FF"/>
        <w:u w:val="single"/>
      </w:rPr>
    </w:lvl>
    <w:lvl w:ilvl="1">
      <w:start w:val="1"/>
      <w:numFmt w:val="decimal"/>
      <w:lvlText w:val="%2."/>
      <w:lvlJc w:val="left"/>
      <w:pPr>
        <w:ind w:left="1110" w:hanging="390"/>
      </w:pPr>
      <w:rPr>
        <w:rFonts w:cs="Times New Roman" w:hint="default"/>
        <w:color w:val="0000FF"/>
        <w:u w:val="single"/>
      </w:rPr>
    </w:lvl>
    <w:lvl w:ilvl="2">
      <w:start w:val="1"/>
      <w:numFmt w:val="decimal"/>
      <w:lvlText w:val="%1.%2.%3"/>
      <w:lvlJc w:val="left"/>
      <w:pPr>
        <w:ind w:left="2160" w:hanging="720"/>
      </w:pPr>
      <w:rPr>
        <w:rFonts w:cs="Times New Roman" w:hint="default"/>
        <w:color w:val="0000FF"/>
        <w:u w:val="single"/>
      </w:rPr>
    </w:lvl>
    <w:lvl w:ilvl="3">
      <w:start w:val="1"/>
      <w:numFmt w:val="decimal"/>
      <w:lvlText w:val="%1.%2.%3.%4"/>
      <w:lvlJc w:val="left"/>
      <w:pPr>
        <w:ind w:left="2880" w:hanging="720"/>
      </w:pPr>
      <w:rPr>
        <w:rFonts w:cs="Times New Roman" w:hint="default"/>
        <w:color w:val="0000FF"/>
        <w:u w:val="single"/>
      </w:rPr>
    </w:lvl>
    <w:lvl w:ilvl="4">
      <w:start w:val="1"/>
      <w:numFmt w:val="decimal"/>
      <w:lvlText w:val="%1.%2.%3.%4.%5"/>
      <w:lvlJc w:val="left"/>
      <w:pPr>
        <w:ind w:left="3960" w:hanging="1080"/>
      </w:pPr>
      <w:rPr>
        <w:rFonts w:cs="Times New Roman" w:hint="default"/>
        <w:color w:val="0000FF"/>
        <w:u w:val="single"/>
      </w:rPr>
    </w:lvl>
    <w:lvl w:ilvl="5">
      <w:start w:val="1"/>
      <w:numFmt w:val="decimal"/>
      <w:lvlText w:val="%1.%2.%3.%4.%5.%6"/>
      <w:lvlJc w:val="left"/>
      <w:pPr>
        <w:ind w:left="5040" w:hanging="1440"/>
      </w:pPr>
      <w:rPr>
        <w:rFonts w:cs="Times New Roman" w:hint="default"/>
        <w:color w:val="0000FF"/>
        <w:u w:val="single"/>
      </w:rPr>
    </w:lvl>
    <w:lvl w:ilvl="6">
      <w:start w:val="1"/>
      <w:numFmt w:val="decimal"/>
      <w:lvlText w:val="%1.%2.%3.%4.%5.%6.%7"/>
      <w:lvlJc w:val="left"/>
      <w:pPr>
        <w:ind w:left="5760" w:hanging="1440"/>
      </w:pPr>
      <w:rPr>
        <w:rFonts w:cs="Times New Roman" w:hint="default"/>
        <w:color w:val="0000FF"/>
        <w:u w:val="single"/>
      </w:rPr>
    </w:lvl>
    <w:lvl w:ilvl="7">
      <w:start w:val="1"/>
      <w:numFmt w:val="decimal"/>
      <w:lvlText w:val="%1.%2.%3.%4.%5.%6.%7.%8"/>
      <w:lvlJc w:val="left"/>
      <w:pPr>
        <w:ind w:left="6840" w:hanging="1800"/>
      </w:pPr>
      <w:rPr>
        <w:rFonts w:cs="Times New Roman" w:hint="default"/>
        <w:color w:val="0000FF"/>
        <w:u w:val="single"/>
      </w:rPr>
    </w:lvl>
    <w:lvl w:ilvl="8">
      <w:start w:val="1"/>
      <w:numFmt w:val="decimal"/>
      <w:lvlText w:val="%1.%2.%3.%4.%5.%6.%7.%8.%9"/>
      <w:lvlJc w:val="left"/>
      <w:pPr>
        <w:ind w:left="7560" w:hanging="1800"/>
      </w:pPr>
      <w:rPr>
        <w:rFonts w:cs="Times New Roman" w:hint="default"/>
        <w:color w:val="0000FF"/>
        <w:u w:val="single"/>
      </w:rPr>
    </w:lvl>
  </w:abstractNum>
  <w:abstractNum w:abstractNumId="11" w15:restartNumberingAfterBreak="0">
    <w:nsid w:val="3C2E68C9"/>
    <w:multiLevelType w:val="hybridMultilevel"/>
    <w:tmpl w:val="776E302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41A46EC9"/>
    <w:multiLevelType w:val="multilevel"/>
    <w:tmpl w:val="F3242BD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15:restartNumberingAfterBreak="0">
    <w:nsid w:val="4BD61FFD"/>
    <w:multiLevelType w:val="multilevel"/>
    <w:tmpl w:val="2C7E52B4"/>
    <w:lvl w:ilvl="0">
      <w:start w:val="1"/>
      <w:numFmt w:val="decimal"/>
      <w:lvlText w:val="%1.0"/>
      <w:lvlJc w:val="left"/>
      <w:pPr>
        <w:ind w:left="390" w:hanging="390"/>
      </w:pPr>
      <w:rPr>
        <w:rFonts w:cs="Times New Roman" w:hint="default"/>
        <w:color w:val="0000FF"/>
        <w:u w:val="single"/>
      </w:rPr>
    </w:lvl>
    <w:lvl w:ilvl="1">
      <w:start w:val="1"/>
      <w:numFmt w:val="decimal"/>
      <w:lvlText w:val="%1.%2"/>
      <w:lvlJc w:val="left"/>
      <w:pPr>
        <w:ind w:left="1110" w:hanging="390"/>
      </w:pPr>
      <w:rPr>
        <w:rFonts w:cs="Times New Roman" w:hint="default"/>
        <w:color w:val="0000FF"/>
        <w:u w:val="single"/>
      </w:rPr>
    </w:lvl>
    <w:lvl w:ilvl="2">
      <w:start w:val="1"/>
      <w:numFmt w:val="decimal"/>
      <w:lvlText w:val="%1.%2.%3"/>
      <w:lvlJc w:val="left"/>
      <w:pPr>
        <w:ind w:left="2160" w:hanging="720"/>
      </w:pPr>
      <w:rPr>
        <w:rFonts w:cs="Times New Roman" w:hint="default"/>
        <w:color w:val="0000FF"/>
        <w:u w:val="single"/>
      </w:rPr>
    </w:lvl>
    <w:lvl w:ilvl="3">
      <w:start w:val="1"/>
      <w:numFmt w:val="decimal"/>
      <w:lvlText w:val="%1.%2.%3.%4"/>
      <w:lvlJc w:val="left"/>
      <w:pPr>
        <w:ind w:left="2880" w:hanging="720"/>
      </w:pPr>
      <w:rPr>
        <w:rFonts w:cs="Times New Roman" w:hint="default"/>
        <w:color w:val="0000FF"/>
        <w:u w:val="single"/>
      </w:rPr>
    </w:lvl>
    <w:lvl w:ilvl="4">
      <w:start w:val="1"/>
      <w:numFmt w:val="decimal"/>
      <w:lvlText w:val="%1.%2.%3.%4.%5"/>
      <w:lvlJc w:val="left"/>
      <w:pPr>
        <w:ind w:left="3960" w:hanging="1080"/>
      </w:pPr>
      <w:rPr>
        <w:rFonts w:cs="Times New Roman" w:hint="default"/>
        <w:color w:val="0000FF"/>
        <w:u w:val="single"/>
      </w:rPr>
    </w:lvl>
    <w:lvl w:ilvl="5">
      <w:start w:val="1"/>
      <w:numFmt w:val="decimal"/>
      <w:lvlText w:val="%1.%2.%3.%4.%5.%6"/>
      <w:lvlJc w:val="left"/>
      <w:pPr>
        <w:ind w:left="5040" w:hanging="1440"/>
      </w:pPr>
      <w:rPr>
        <w:rFonts w:cs="Times New Roman" w:hint="default"/>
        <w:color w:val="0000FF"/>
        <w:u w:val="single"/>
      </w:rPr>
    </w:lvl>
    <w:lvl w:ilvl="6">
      <w:start w:val="1"/>
      <w:numFmt w:val="decimal"/>
      <w:lvlText w:val="%1.%2.%3.%4.%5.%6.%7"/>
      <w:lvlJc w:val="left"/>
      <w:pPr>
        <w:ind w:left="5760" w:hanging="1440"/>
      </w:pPr>
      <w:rPr>
        <w:rFonts w:cs="Times New Roman" w:hint="default"/>
        <w:color w:val="0000FF"/>
        <w:u w:val="single"/>
      </w:rPr>
    </w:lvl>
    <w:lvl w:ilvl="7">
      <w:start w:val="1"/>
      <w:numFmt w:val="decimal"/>
      <w:lvlText w:val="%1.%2.%3.%4.%5.%6.%7.%8"/>
      <w:lvlJc w:val="left"/>
      <w:pPr>
        <w:ind w:left="6840" w:hanging="1800"/>
      </w:pPr>
      <w:rPr>
        <w:rFonts w:cs="Times New Roman" w:hint="default"/>
        <w:color w:val="0000FF"/>
        <w:u w:val="single"/>
      </w:rPr>
    </w:lvl>
    <w:lvl w:ilvl="8">
      <w:start w:val="1"/>
      <w:numFmt w:val="decimal"/>
      <w:lvlText w:val="%1.%2.%3.%4.%5.%6.%7.%8.%9"/>
      <w:lvlJc w:val="left"/>
      <w:pPr>
        <w:ind w:left="7560" w:hanging="1800"/>
      </w:pPr>
      <w:rPr>
        <w:rFonts w:cs="Times New Roman" w:hint="default"/>
        <w:color w:val="0000FF"/>
        <w:u w:val="single"/>
      </w:rPr>
    </w:lvl>
  </w:abstractNum>
  <w:abstractNum w:abstractNumId="14" w15:restartNumberingAfterBreak="0">
    <w:nsid w:val="4F7506BD"/>
    <w:multiLevelType w:val="multilevel"/>
    <w:tmpl w:val="EC62EF54"/>
    <w:lvl w:ilvl="0">
      <w:start w:val="1"/>
      <w:numFmt w:val="none"/>
      <w:lvlText w:val="4.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15" w15:restartNumberingAfterBreak="0">
    <w:nsid w:val="52FD7A4B"/>
    <w:multiLevelType w:val="multilevel"/>
    <w:tmpl w:val="2C7E52B4"/>
    <w:lvl w:ilvl="0">
      <w:start w:val="1"/>
      <w:numFmt w:val="decimal"/>
      <w:lvlText w:val="%1.0"/>
      <w:lvlJc w:val="left"/>
      <w:pPr>
        <w:ind w:left="390" w:hanging="390"/>
      </w:pPr>
      <w:rPr>
        <w:rFonts w:cs="Times New Roman" w:hint="default"/>
        <w:color w:val="0000FF"/>
        <w:u w:val="single"/>
      </w:rPr>
    </w:lvl>
    <w:lvl w:ilvl="1">
      <w:start w:val="1"/>
      <w:numFmt w:val="decimal"/>
      <w:lvlText w:val="%1.%2"/>
      <w:lvlJc w:val="left"/>
      <w:pPr>
        <w:ind w:left="1110" w:hanging="390"/>
      </w:pPr>
      <w:rPr>
        <w:rFonts w:cs="Times New Roman" w:hint="default"/>
        <w:color w:val="0000FF"/>
        <w:u w:val="single"/>
      </w:rPr>
    </w:lvl>
    <w:lvl w:ilvl="2">
      <w:start w:val="1"/>
      <w:numFmt w:val="decimal"/>
      <w:lvlText w:val="%1.%2.%3"/>
      <w:lvlJc w:val="left"/>
      <w:pPr>
        <w:ind w:left="2160" w:hanging="720"/>
      </w:pPr>
      <w:rPr>
        <w:rFonts w:cs="Times New Roman" w:hint="default"/>
        <w:color w:val="0000FF"/>
        <w:u w:val="single"/>
      </w:rPr>
    </w:lvl>
    <w:lvl w:ilvl="3">
      <w:start w:val="1"/>
      <w:numFmt w:val="decimal"/>
      <w:lvlText w:val="%1.%2.%3.%4"/>
      <w:lvlJc w:val="left"/>
      <w:pPr>
        <w:ind w:left="2880" w:hanging="720"/>
      </w:pPr>
      <w:rPr>
        <w:rFonts w:cs="Times New Roman" w:hint="default"/>
        <w:color w:val="0000FF"/>
        <w:u w:val="single"/>
      </w:rPr>
    </w:lvl>
    <w:lvl w:ilvl="4">
      <w:start w:val="1"/>
      <w:numFmt w:val="decimal"/>
      <w:lvlText w:val="%1.%2.%3.%4.%5"/>
      <w:lvlJc w:val="left"/>
      <w:pPr>
        <w:ind w:left="3960" w:hanging="1080"/>
      </w:pPr>
      <w:rPr>
        <w:rFonts w:cs="Times New Roman" w:hint="default"/>
        <w:color w:val="0000FF"/>
        <w:u w:val="single"/>
      </w:rPr>
    </w:lvl>
    <w:lvl w:ilvl="5">
      <w:start w:val="1"/>
      <w:numFmt w:val="decimal"/>
      <w:lvlText w:val="%1.%2.%3.%4.%5.%6"/>
      <w:lvlJc w:val="left"/>
      <w:pPr>
        <w:ind w:left="5040" w:hanging="1440"/>
      </w:pPr>
      <w:rPr>
        <w:rFonts w:cs="Times New Roman" w:hint="default"/>
        <w:color w:val="0000FF"/>
        <w:u w:val="single"/>
      </w:rPr>
    </w:lvl>
    <w:lvl w:ilvl="6">
      <w:start w:val="1"/>
      <w:numFmt w:val="decimal"/>
      <w:lvlText w:val="%1.%2.%3.%4.%5.%6.%7"/>
      <w:lvlJc w:val="left"/>
      <w:pPr>
        <w:ind w:left="5760" w:hanging="1440"/>
      </w:pPr>
      <w:rPr>
        <w:rFonts w:cs="Times New Roman" w:hint="default"/>
        <w:color w:val="0000FF"/>
        <w:u w:val="single"/>
      </w:rPr>
    </w:lvl>
    <w:lvl w:ilvl="7">
      <w:start w:val="1"/>
      <w:numFmt w:val="decimal"/>
      <w:lvlText w:val="%1.%2.%3.%4.%5.%6.%7.%8"/>
      <w:lvlJc w:val="left"/>
      <w:pPr>
        <w:ind w:left="6840" w:hanging="1800"/>
      </w:pPr>
      <w:rPr>
        <w:rFonts w:cs="Times New Roman" w:hint="default"/>
        <w:color w:val="0000FF"/>
        <w:u w:val="single"/>
      </w:rPr>
    </w:lvl>
    <w:lvl w:ilvl="8">
      <w:start w:val="1"/>
      <w:numFmt w:val="decimal"/>
      <w:lvlText w:val="%1.%2.%3.%4.%5.%6.%7.%8.%9"/>
      <w:lvlJc w:val="left"/>
      <w:pPr>
        <w:ind w:left="7560" w:hanging="1800"/>
      </w:pPr>
      <w:rPr>
        <w:rFonts w:cs="Times New Roman" w:hint="default"/>
        <w:color w:val="0000FF"/>
        <w:u w:val="single"/>
      </w:rPr>
    </w:lvl>
  </w:abstractNum>
  <w:abstractNum w:abstractNumId="16" w15:restartNumberingAfterBreak="0">
    <w:nsid w:val="547308F8"/>
    <w:multiLevelType w:val="multilevel"/>
    <w:tmpl w:val="83524462"/>
    <w:lvl w:ilvl="0">
      <w:start w:val="1"/>
      <w:numFmt w:val="decimal"/>
      <w:lvlText w:val="%1.0"/>
      <w:lvlJc w:val="left"/>
      <w:pPr>
        <w:ind w:left="390" w:hanging="390"/>
      </w:pPr>
      <w:rPr>
        <w:rFonts w:cs="Times New Roman" w:hint="default"/>
      </w:rPr>
    </w:lvl>
    <w:lvl w:ilvl="1">
      <w:start w:val="1"/>
      <w:numFmt w:val="decimal"/>
      <w:lvlText w:val="%1.%2"/>
      <w:lvlJc w:val="left"/>
      <w:pPr>
        <w:ind w:left="1110" w:hanging="39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58F87084"/>
    <w:multiLevelType w:val="multilevel"/>
    <w:tmpl w:val="58F8708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Simang"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087973"/>
    <w:multiLevelType w:val="multilevel"/>
    <w:tmpl w:val="5C0879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215355"/>
    <w:multiLevelType w:val="multilevel"/>
    <w:tmpl w:val="E758D63E"/>
    <w:lvl w:ilvl="0">
      <w:start w:val="1"/>
      <w:numFmt w:val="none"/>
      <w:lvlText w:val="1.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0" w15:restartNumberingAfterBreak="0">
    <w:nsid w:val="627A2A7B"/>
    <w:multiLevelType w:val="multilevel"/>
    <w:tmpl w:val="BFDCCD44"/>
    <w:lvl w:ilvl="0">
      <w:start w:val="4"/>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66341440"/>
    <w:multiLevelType w:val="multilevel"/>
    <w:tmpl w:val="26EEC256"/>
    <w:lvl w:ilvl="0">
      <w:start w:val="1"/>
      <w:numFmt w:val="none"/>
      <w:lvlText w:val="2.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2" w15:restartNumberingAfterBreak="0">
    <w:nsid w:val="67FC7071"/>
    <w:multiLevelType w:val="multilevel"/>
    <w:tmpl w:val="EC62EF54"/>
    <w:lvl w:ilvl="0">
      <w:start w:val="1"/>
      <w:numFmt w:val="none"/>
      <w:lvlText w:val="4.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3" w15:restartNumberingAfterBreak="0">
    <w:nsid w:val="6C97389E"/>
    <w:multiLevelType w:val="multilevel"/>
    <w:tmpl w:val="60983A30"/>
    <w:lvl w:ilvl="0">
      <w:start w:val="1"/>
      <w:numFmt w:val="none"/>
      <w:lvlText w:val="1.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4" w15:restartNumberingAfterBreak="0">
    <w:nsid w:val="71E476B5"/>
    <w:multiLevelType w:val="multilevel"/>
    <w:tmpl w:val="E758D63E"/>
    <w:lvl w:ilvl="0">
      <w:start w:val="1"/>
      <w:numFmt w:val="none"/>
      <w:lvlText w:val="1.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5" w15:restartNumberingAfterBreak="0">
    <w:nsid w:val="742E562E"/>
    <w:multiLevelType w:val="hybridMultilevel"/>
    <w:tmpl w:val="FAF2E0EC"/>
    <w:lvl w:ilvl="0" w:tplc="0409000F">
      <w:start w:val="1"/>
      <w:numFmt w:val="decimal"/>
      <w:lvlText w:val="%1."/>
      <w:lvlJc w:val="left"/>
      <w:pPr>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num w:numId="1" w16cid:durableId="371080089">
    <w:abstractNumId w:val="25"/>
  </w:num>
  <w:num w:numId="2" w16cid:durableId="360670495">
    <w:abstractNumId w:val="2"/>
  </w:num>
  <w:num w:numId="3" w16cid:durableId="2102946959">
    <w:abstractNumId w:val="18"/>
  </w:num>
  <w:num w:numId="4" w16cid:durableId="957837930">
    <w:abstractNumId w:val="22"/>
  </w:num>
  <w:num w:numId="5" w16cid:durableId="992834571">
    <w:abstractNumId w:val="4"/>
  </w:num>
  <w:num w:numId="6" w16cid:durableId="776145698">
    <w:abstractNumId w:val="17"/>
  </w:num>
  <w:num w:numId="7" w16cid:durableId="1882356973">
    <w:abstractNumId w:val="7"/>
  </w:num>
  <w:num w:numId="8" w16cid:durableId="999307409">
    <w:abstractNumId w:val="5"/>
  </w:num>
  <w:num w:numId="9" w16cid:durableId="472795517">
    <w:abstractNumId w:val="12"/>
  </w:num>
  <w:num w:numId="10" w16cid:durableId="1436557984">
    <w:abstractNumId w:val="6"/>
  </w:num>
  <w:num w:numId="11" w16cid:durableId="720441346">
    <w:abstractNumId w:val="23"/>
  </w:num>
  <w:num w:numId="12" w16cid:durableId="712385690">
    <w:abstractNumId w:val="14"/>
  </w:num>
  <w:num w:numId="13" w16cid:durableId="2062318862">
    <w:abstractNumId w:val="19"/>
  </w:num>
  <w:num w:numId="14" w16cid:durableId="557281823">
    <w:abstractNumId w:val="24"/>
  </w:num>
  <w:num w:numId="15" w16cid:durableId="1384988557">
    <w:abstractNumId w:val="8"/>
  </w:num>
  <w:num w:numId="16" w16cid:durableId="2037655110">
    <w:abstractNumId w:val="21"/>
  </w:num>
  <w:num w:numId="17" w16cid:durableId="866136567">
    <w:abstractNumId w:val="20"/>
  </w:num>
  <w:num w:numId="18" w16cid:durableId="1267158917">
    <w:abstractNumId w:val="11"/>
  </w:num>
  <w:num w:numId="19" w16cid:durableId="865825434">
    <w:abstractNumId w:val="1"/>
  </w:num>
  <w:num w:numId="20" w16cid:durableId="857936582">
    <w:abstractNumId w:val="16"/>
  </w:num>
  <w:num w:numId="21" w16cid:durableId="1877810715">
    <w:abstractNumId w:val="9"/>
  </w:num>
  <w:num w:numId="22" w16cid:durableId="807936479">
    <w:abstractNumId w:val="13"/>
  </w:num>
  <w:num w:numId="23" w16cid:durableId="584727732">
    <w:abstractNumId w:val="10"/>
  </w:num>
  <w:num w:numId="24" w16cid:durableId="475533597">
    <w:abstractNumId w:val="3"/>
  </w:num>
  <w:num w:numId="25" w16cid:durableId="1944721286">
    <w:abstractNumId w:val="15"/>
  </w:num>
  <w:num w:numId="26" w16cid:durableId="977685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AC"/>
    <w:rsid w:val="00011C03"/>
    <w:rsid w:val="000232D0"/>
    <w:rsid w:val="00023651"/>
    <w:rsid w:val="000522E5"/>
    <w:rsid w:val="00080C8A"/>
    <w:rsid w:val="00084448"/>
    <w:rsid w:val="00087E49"/>
    <w:rsid w:val="000959C3"/>
    <w:rsid w:val="000B3F87"/>
    <w:rsid w:val="000C1EAF"/>
    <w:rsid w:val="000D39ED"/>
    <w:rsid w:val="000D78C5"/>
    <w:rsid w:val="000E0A3E"/>
    <w:rsid w:val="000E53DB"/>
    <w:rsid w:val="000F54E3"/>
    <w:rsid w:val="0010474C"/>
    <w:rsid w:val="00104945"/>
    <w:rsid w:val="0010744E"/>
    <w:rsid w:val="0012109B"/>
    <w:rsid w:val="00143347"/>
    <w:rsid w:val="0015004E"/>
    <w:rsid w:val="00153181"/>
    <w:rsid w:val="0015775A"/>
    <w:rsid w:val="00183B66"/>
    <w:rsid w:val="00185D09"/>
    <w:rsid w:val="001934BB"/>
    <w:rsid w:val="001A18A5"/>
    <w:rsid w:val="001A2A26"/>
    <w:rsid w:val="001A39C4"/>
    <w:rsid w:val="001B6251"/>
    <w:rsid w:val="001E31C6"/>
    <w:rsid w:val="001F0F1B"/>
    <w:rsid w:val="001F4564"/>
    <w:rsid w:val="00200AB3"/>
    <w:rsid w:val="002016FF"/>
    <w:rsid w:val="00202777"/>
    <w:rsid w:val="002041B0"/>
    <w:rsid w:val="0021622D"/>
    <w:rsid w:val="0022360E"/>
    <w:rsid w:val="002254AF"/>
    <w:rsid w:val="00245589"/>
    <w:rsid w:val="00253C5B"/>
    <w:rsid w:val="00266AB6"/>
    <w:rsid w:val="00280EA6"/>
    <w:rsid w:val="002914B6"/>
    <w:rsid w:val="00291E46"/>
    <w:rsid w:val="002D301B"/>
    <w:rsid w:val="002D4905"/>
    <w:rsid w:val="002E0318"/>
    <w:rsid w:val="002E14AD"/>
    <w:rsid w:val="002F3808"/>
    <w:rsid w:val="00303791"/>
    <w:rsid w:val="00303F8D"/>
    <w:rsid w:val="00312865"/>
    <w:rsid w:val="00316C4A"/>
    <w:rsid w:val="003175ED"/>
    <w:rsid w:val="00321FB9"/>
    <w:rsid w:val="00323A13"/>
    <w:rsid w:val="00324054"/>
    <w:rsid w:val="00330AC4"/>
    <w:rsid w:val="00340847"/>
    <w:rsid w:val="0034192E"/>
    <w:rsid w:val="00354054"/>
    <w:rsid w:val="00382B74"/>
    <w:rsid w:val="003B0155"/>
    <w:rsid w:val="003B0238"/>
    <w:rsid w:val="003B3279"/>
    <w:rsid w:val="003C6AAD"/>
    <w:rsid w:val="003D723D"/>
    <w:rsid w:val="003F0803"/>
    <w:rsid w:val="003F7447"/>
    <w:rsid w:val="00401224"/>
    <w:rsid w:val="00405C5E"/>
    <w:rsid w:val="00412E28"/>
    <w:rsid w:val="004138FE"/>
    <w:rsid w:val="004141A1"/>
    <w:rsid w:val="00437C41"/>
    <w:rsid w:val="00463E22"/>
    <w:rsid w:val="004A03C4"/>
    <w:rsid w:val="004A0AD6"/>
    <w:rsid w:val="004A55D7"/>
    <w:rsid w:val="004A7B7A"/>
    <w:rsid w:val="004E24EC"/>
    <w:rsid w:val="004E2EFE"/>
    <w:rsid w:val="005007F4"/>
    <w:rsid w:val="005064CA"/>
    <w:rsid w:val="005107B0"/>
    <w:rsid w:val="0051081E"/>
    <w:rsid w:val="00524B45"/>
    <w:rsid w:val="00534E72"/>
    <w:rsid w:val="00542EA8"/>
    <w:rsid w:val="00547CF0"/>
    <w:rsid w:val="0057039F"/>
    <w:rsid w:val="00590651"/>
    <w:rsid w:val="005A7A4D"/>
    <w:rsid w:val="005C2B05"/>
    <w:rsid w:val="005E5E31"/>
    <w:rsid w:val="005E65D8"/>
    <w:rsid w:val="005F2D12"/>
    <w:rsid w:val="005F59E6"/>
    <w:rsid w:val="00604583"/>
    <w:rsid w:val="00611730"/>
    <w:rsid w:val="0061458D"/>
    <w:rsid w:val="00615B74"/>
    <w:rsid w:val="00616A05"/>
    <w:rsid w:val="00635C2D"/>
    <w:rsid w:val="00665315"/>
    <w:rsid w:val="00672BF1"/>
    <w:rsid w:val="0067460A"/>
    <w:rsid w:val="00677084"/>
    <w:rsid w:val="00684616"/>
    <w:rsid w:val="006A0F0D"/>
    <w:rsid w:val="006B0AEF"/>
    <w:rsid w:val="00703144"/>
    <w:rsid w:val="00710F07"/>
    <w:rsid w:val="00720C34"/>
    <w:rsid w:val="0073418B"/>
    <w:rsid w:val="00745C9A"/>
    <w:rsid w:val="0075413E"/>
    <w:rsid w:val="00755256"/>
    <w:rsid w:val="00756966"/>
    <w:rsid w:val="00761B37"/>
    <w:rsid w:val="00761BD6"/>
    <w:rsid w:val="00767309"/>
    <w:rsid w:val="00786DA1"/>
    <w:rsid w:val="00792FFF"/>
    <w:rsid w:val="007A4296"/>
    <w:rsid w:val="007B3085"/>
    <w:rsid w:val="007D3356"/>
    <w:rsid w:val="007D5635"/>
    <w:rsid w:val="007D77F5"/>
    <w:rsid w:val="007E7372"/>
    <w:rsid w:val="007F031B"/>
    <w:rsid w:val="007F4667"/>
    <w:rsid w:val="00801B5C"/>
    <w:rsid w:val="00803E2A"/>
    <w:rsid w:val="008122B6"/>
    <w:rsid w:val="00845E24"/>
    <w:rsid w:val="00854118"/>
    <w:rsid w:val="00857381"/>
    <w:rsid w:val="00864183"/>
    <w:rsid w:val="008677C9"/>
    <w:rsid w:val="008719AE"/>
    <w:rsid w:val="00873744"/>
    <w:rsid w:val="00880534"/>
    <w:rsid w:val="008818D1"/>
    <w:rsid w:val="008A1022"/>
    <w:rsid w:val="008A225E"/>
    <w:rsid w:val="008A4C2E"/>
    <w:rsid w:val="008D2618"/>
    <w:rsid w:val="008F3D7E"/>
    <w:rsid w:val="0090757B"/>
    <w:rsid w:val="0091233F"/>
    <w:rsid w:val="009575F7"/>
    <w:rsid w:val="00981099"/>
    <w:rsid w:val="009916A7"/>
    <w:rsid w:val="00991D5D"/>
    <w:rsid w:val="00997357"/>
    <w:rsid w:val="00997465"/>
    <w:rsid w:val="009A0F3F"/>
    <w:rsid w:val="009A409A"/>
    <w:rsid w:val="009C47CB"/>
    <w:rsid w:val="009D65AC"/>
    <w:rsid w:val="009D7024"/>
    <w:rsid w:val="009D719F"/>
    <w:rsid w:val="00A021CF"/>
    <w:rsid w:val="00A0771C"/>
    <w:rsid w:val="00A3239D"/>
    <w:rsid w:val="00A33A62"/>
    <w:rsid w:val="00A35F7B"/>
    <w:rsid w:val="00A430DE"/>
    <w:rsid w:val="00A56ED4"/>
    <w:rsid w:val="00A75F7B"/>
    <w:rsid w:val="00A85DE4"/>
    <w:rsid w:val="00A94EBD"/>
    <w:rsid w:val="00A94F18"/>
    <w:rsid w:val="00AC411C"/>
    <w:rsid w:val="00AE2FC7"/>
    <w:rsid w:val="00AF1159"/>
    <w:rsid w:val="00AF5E3B"/>
    <w:rsid w:val="00B10D26"/>
    <w:rsid w:val="00B11C6C"/>
    <w:rsid w:val="00B21027"/>
    <w:rsid w:val="00B24DD4"/>
    <w:rsid w:val="00B3026A"/>
    <w:rsid w:val="00B42046"/>
    <w:rsid w:val="00B50E0A"/>
    <w:rsid w:val="00B52D20"/>
    <w:rsid w:val="00B55ED3"/>
    <w:rsid w:val="00B725FA"/>
    <w:rsid w:val="00B74554"/>
    <w:rsid w:val="00BA71E3"/>
    <w:rsid w:val="00BB32D0"/>
    <w:rsid w:val="00C048EE"/>
    <w:rsid w:val="00C23342"/>
    <w:rsid w:val="00C31BD4"/>
    <w:rsid w:val="00C32749"/>
    <w:rsid w:val="00C5453E"/>
    <w:rsid w:val="00C60303"/>
    <w:rsid w:val="00C61E56"/>
    <w:rsid w:val="00C707E8"/>
    <w:rsid w:val="00CA2C3A"/>
    <w:rsid w:val="00CC7F43"/>
    <w:rsid w:val="00CE50F7"/>
    <w:rsid w:val="00D06D81"/>
    <w:rsid w:val="00D11737"/>
    <w:rsid w:val="00D22C7A"/>
    <w:rsid w:val="00D3172E"/>
    <w:rsid w:val="00D513EC"/>
    <w:rsid w:val="00D53474"/>
    <w:rsid w:val="00D540E8"/>
    <w:rsid w:val="00D562D7"/>
    <w:rsid w:val="00D60D1D"/>
    <w:rsid w:val="00D73F67"/>
    <w:rsid w:val="00D84234"/>
    <w:rsid w:val="00D8640E"/>
    <w:rsid w:val="00DA7679"/>
    <w:rsid w:val="00DC05DF"/>
    <w:rsid w:val="00DC337D"/>
    <w:rsid w:val="00DC7F06"/>
    <w:rsid w:val="00DD0C5F"/>
    <w:rsid w:val="00DD1C5C"/>
    <w:rsid w:val="00DD2747"/>
    <w:rsid w:val="00DD44FB"/>
    <w:rsid w:val="00DE0E7F"/>
    <w:rsid w:val="00DE49D4"/>
    <w:rsid w:val="00DF14B1"/>
    <w:rsid w:val="00DF2837"/>
    <w:rsid w:val="00DF3A66"/>
    <w:rsid w:val="00E008EB"/>
    <w:rsid w:val="00E029E1"/>
    <w:rsid w:val="00E140C8"/>
    <w:rsid w:val="00E25CFB"/>
    <w:rsid w:val="00E50689"/>
    <w:rsid w:val="00E5270D"/>
    <w:rsid w:val="00E61E58"/>
    <w:rsid w:val="00E72BD2"/>
    <w:rsid w:val="00E73D08"/>
    <w:rsid w:val="00E73D94"/>
    <w:rsid w:val="00E8055B"/>
    <w:rsid w:val="00E8355C"/>
    <w:rsid w:val="00E87D88"/>
    <w:rsid w:val="00E95309"/>
    <w:rsid w:val="00E9692A"/>
    <w:rsid w:val="00EA14DE"/>
    <w:rsid w:val="00EA4641"/>
    <w:rsid w:val="00ED1CF6"/>
    <w:rsid w:val="00ED5C7B"/>
    <w:rsid w:val="00EE1B7A"/>
    <w:rsid w:val="00EF1B4E"/>
    <w:rsid w:val="00F00BC4"/>
    <w:rsid w:val="00F10A5D"/>
    <w:rsid w:val="00F229CC"/>
    <w:rsid w:val="00F40C91"/>
    <w:rsid w:val="00F53BED"/>
    <w:rsid w:val="00F6667E"/>
    <w:rsid w:val="00F76DE5"/>
    <w:rsid w:val="00F804B8"/>
    <w:rsid w:val="00F80AD9"/>
    <w:rsid w:val="00F82627"/>
    <w:rsid w:val="00F82F6B"/>
    <w:rsid w:val="00F841A9"/>
    <w:rsid w:val="00F9341D"/>
    <w:rsid w:val="00F975B3"/>
    <w:rsid w:val="00FB4862"/>
    <w:rsid w:val="00FB7B43"/>
    <w:rsid w:val="00FC1067"/>
    <w:rsid w:val="00FD20A8"/>
    <w:rsid w:val="00FE71E8"/>
    <w:rsid w:val="00FF45F9"/>
    <w:rsid w:val="00FF64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B29764"/>
  <w14:defaultImageDpi w14:val="0"/>
  <w15:docId w15:val="{A45AAFCB-AE26-674A-BB5E-44D263E5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s-MX"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381"/>
    <w:pPr>
      <w:spacing w:after="160" w:line="259" w:lineRule="auto"/>
    </w:pPr>
    <w:rPr>
      <w:rFonts w:ascii="Calibri" w:eastAsia="等?" w:hAnsi="Calibri"/>
      <w:sz w:val="22"/>
      <w:szCs w:val="22"/>
      <w:lang w:eastAsia="zh-CN"/>
    </w:rPr>
  </w:style>
  <w:style w:type="paragraph" w:styleId="Heading1">
    <w:name w:val="heading 1"/>
    <w:basedOn w:val="Normal"/>
    <w:next w:val="Normal"/>
    <w:link w:val="Heading1Char"/>
    <w:uiPriority w:val="99"/>
    <w:qFormat/>
    <w:rsid w:val="003F0803"/>
    <w:pPr>
      <w:keepNext/>
      <w:keepLines/>
      <w:spacing w:before="240" w:after="0"/>
      <w:outlineLvl w:val="0"/>
    </w:pPr>
    <w:rPr>
      <w:rFonts w:ascii="Calibri Light" w:eastAsia="等? Light" w:hAnsi="Calibri Light"/>
      <w:color w:val="2F5496"/>
      <w:sz w:val="32"/>
      <w:szCs w:val="32"/>
    </w:rPr>
  </w:style>
  <w:style w:type="paragraph" w:styleId="Heading2">
    <w:name w:val="heading 2"/>
    <w:basedOn w:val="Normal"/>
    <w:next w:val="Normal"/>
    <w:link w:val="Heading2Char"/>
    <w:uiPriority w:val="99"/>
    <w:qFormat/>
    <w:rsid w:val="003F0803"/>
    <w:pPr>
      <w:keepNext/>
      <w:keepLines/>
      <w:spacing w:before="40" w:after="0"/>
      <w:outlineLvl w:val="1"/>
    </w:pPr>
    <w:rPr>
      <w:rFonts w:ascii="Calibri Light" w:eastAsia="等?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803"/>
    <w:rPr>
      <w:rFonts w:ascii="Calibri Light" w:eastAsia="等? Light" w:hAnsi="Calibri Light"/>
      <w:color w:val="2F5496"/>
      <w:sz w:val="32"/>
      <w:lang w:val="es-MX" w:eastAsia="zh-CN"/>
    </w:rPr>
  </w:style>
  <w:style w:type="character" w:customStyle="1" w:styleId="Heading2Char">
    <w:name w:val="Heading 2 Char"/>
    <w:basedOn w:val="DefaultParagraphFont"/>
    <w:link w:val="Heading2"/>
    <w:uiPriority w:val="99"/>
    <w:locked/>
    <w:rsid w:val="003F0803"/>
    <w:rPr>
      <w:rFonts w:ascii="Calibri Light" w:eastAsia="等? Light" w:hAnsi="Calibri Light"/>
      <w:color w:val="2F5496"/>
      <w:sz w:val="26"/>
      <w:lang w:val="es-MX" w:eastAsia="zh-CN"/>
    </w:rPr>
  </w:style>
  <w:style w:type="paragraph" w:styleId="Header">
    <w:name w:val="header"/>
    <w:basedOn w:val="Normal"/>
    <w:link w:val="HeaderChar"/>
    <w:uiPriority w:val="99"/>
    <w:rsid w:val="009D65AC"/>
    <w:pPr>
      <w:tabs>
        <w:tab w:val="center" w:pos="4320"/>
        <w:tab w:val="right" w:pos="8640"/>
      </w:tabs>
    </w:pPr>
  </w:style>
  <w:style w:type="character" w:customStyle="1" w:styleId="HeaderChar">
    <w:name w:val="Header Char"/>
    <w:basedOn w:val="DefaultParagraphFont"/>
    <w:link w:val="Header"/>
    <w:uiPriority w:val="99"/>
    <w:semiHidden/>
    <w:rPr>
      <w:rFonts w:ascii="Calibri" w:eastAsia="等?" w:hAnsi="Calibri"/>
      <w:sz w:val="22"/>
      <w:szCs w:val="22"/>
      <w:lang w:val="es-MX" w:eastAsia="zh-CN"/>
    </w:rPr>
  </w:style>
  <w:style w:type="paragraph" w:styleId="Footer">
    <w:name w:val="footer"/>
    <w:basedOn w:val="Normal"/>
    <w:link w:val="FooterChar"/>
    <w:uiPriority w:val="99"/>
    <w:rsid w:val="009D65AC"/>
    <w:pPr>
      <w:tabs>
        <w:tab w:val="center" w:pos="4320"/>
        <w:tab w:val="right" w:pos="8640"/>
      </w:tabs>
    </w:pPr>
  </w:style>
  <w:style w:type="character" w:customStyle="1" w:styleId="FooterChar">
    <w:name w:val="Footer Char"/>
    <w:basedOn w:val="DefaultParagraphFont"/>
    <w:link w:val="Footer"/>
    <w:uiPriority w:val="99"/>
    <w:semiHidden/>
    <w:rPr>
      <w:rFonts w:ascii="Calibri" w:eastAsia="等?" w:hAnsi="Calibri"/>
      <w:sz w:val="22"/>
      <w:szCs w:val="22"/>
      <w:lang w:val="es-MX" w:eastAsia="zh-CN"/>
    </w:rPr>
  </w:style>
  <w:style w:type="character" w:styleId="Hyperlink">
    <w:name w:val="Hyperlink"/>
    <w:basedOn w:val="DefaultParagraphFont"/>
    <w:uiPriority w:val="99"/>
    <w:rsid w:val="009D65AC"/>
    <w:rPr>
      <w:rFonts w:cs="Times New Roman"/>
      <w:color w:val="0000FF"/>
      <w:u w:val="single"/>
    </w:rPr>
  </w:style>
  <w:style w:type="paragraph" w:styleId="ListParagraph">
    <w:name w:val="List Paragraph"/>
    <w:basedOn w:val="Normal"/>
    <w:uiPriority w:val="99"/>
    <w:qFormat/>
    <w:rsid w:val="003F0803"/>
    <w:pPr>
      <w:ind w:left="720"/>
      <w:contextualSpacing/>
    </w:pPr>
  </w:style>
  <w:style w:type="paragraph" w:customStyle="1" w:styleId="Default">
    <w:name w:val="Default"/>
    <w:uiPriority w:val="99"/>
    <w:rsid w:val="00854118"/>
    <w:pPr>
      <w:autoSpaceDE w:val="0"/>
      <w:autoSpaceDN w:val="0"/>
      <w:adjustRightInd w:val="0"/>
    </w:pPr>
    <w:rPr>
      <w:rFonts w:ascii="Calibri" w:hAnsi="Calibri" w:cs="Calibri"/>
      <w:color w:val="000000"/>
      <w:lang w:eastAsia="zh-CN"/>
    </w:rPr>
  </w:style>
  <w:style w:type="table" w:customStyle="1" w:styleId="PlainTable51">
    <w:name w:val="Plain Table 51"/>
    <w:uiPriority w:val="99"/>
    <w:rsid w:val="00854118"/>
    <w:rPr>
      <w:rFonts w:ascii="Calibri" w:hAnsi="Calibri"/>
      <w:sz w:val="22"/>
      <w:szCs w:val="22"/>
      <w:lang w:val="en-CA" w:eastAsia="en-CA"/>
    </w:rPr>
    <w:tblPr>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character" w:customStyle="1" w:styleId="apple-converted-space">
    <w:name w:val="apple-converted-space"/>
    <w:basedOn w:val="DefaultParagraphFont"/>
    <w:uiPriority w:val="99"/>
    <w:rsid w:val="00E73D08"/>
    <w:rPr>
      <w:rFonts w:cs="Times New Roman"/>
    </w:rPr>
  </w:style>
  <w:style w:type="table" w:styleId="TableGrid">
    <w:name w:val="Table Grid"/>
    <w:basedOn w:val="TableNormal"/>
    <w:uiPriority w:val="99"/>
    <w:rsid w:val="00DD0C5F"/>
    <w:rPr>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85D09"/>
    <w:rPr>
      <w:rFonts w:cs="Times New Roman"/>
      <w:sz w:val="16"/>
    </w:rPr>
  </w:style>
  <w:style w:type="paragraph" w:styleId="CommentText">
    <w:name w:val="annotation text"/>
    <w:basedOn w:val="Normal"/>
    <w:link w:val="CommentTextChar"/>
    <w:uiPriority w:val="99"/>
    <w:semiHidden/>
    <w:rsid w:val="00185D09"/>
    <w:rPr>
      <w:sz w:val="20"/>
      <w:szCs w:val="20"/>
    </w:rPr>
  </w:style>
  <w:style w:type="character" w:customStyle="1" w:styleId="CommentTextChar">
    <w:name w:val="Comment Text Char"/>
    <w:basedOn w:val="DefaultParagraphFont"/>
    <w:link w:val="CommentText"/>
    <w:uiPriority w:val="99"/>
    <w:semiHidden/>
    <w:rPr>
      <w:rFonts w:ascii="Calibri" w:eastAsia="等?" w:hAnsi="Calibri"/>
      <w:sz w:val="20"/>
      <w:szCs w:val="20"/>
      <w:lang w:val="es-MX" w:eastAsia="zh-CN"/>
    </w:rPr>
  </w:style>
  <w:style w:type="paragraph" w:styleId="CommentSubject">
    <w:name w:val="annotation subject"/>
    <w:basedOn w:val="CommentText"/>
    <w:next w:val="CommentText"/>
    <w:link w:val="CommentSubjectChar"/>
    <w:uiPriority w:val="99"/>
    <w:semiHidden/>
    <w:rsid w:val="00185D09"/>
    <w:rPr>
      <w:b/>
      <w:bCs/>
    </w:rPr>
  </w:style>
  <w:style w:type="character" w:customStyle="1" w:styleId="CommentSubjectChar">
    <w:name w:val="Comment Subject Char"/>
    <w:basedOn w:val="CommentTextChar"/>
    <w:link w:val="CommentSubject"/>
    <w:uiPriority w:val="99"/>
    <w:semiHidden/>
    <w:rPr>
      <w:rFonts w:ascii="Calibri" w:eastAsia="等?" w:hAnsi="Calibri"/>
      <w:b/>
      <w:bCs/>
      <w:sz w:val="20"/>
      <w:szCs w:val="20"/>
      <w:lang w:val="es-MX" w:eastAsia="zh-CN"/>
    </w:rPr>
  </w:style>
  <w:style w:type="paragraph" w:styleId="BalloonText">
    <w:name w:val="Balloon Text"/>
    <w:basedOn w:val="Normal"/>
    <w:link w:val="BalloonTextChar"/>
    <w:uiPriority w:val="99"/>
    <w:semiHidden/>
    <w:rsid w:val="00185D09"/>
    <w:rPr>
      <w:rFonts w:ascii="Tahoma" w:hAnsi="Tahoma" w:cs="Tahoma"/>
      <w:sz w:val="16"/>
      <w:szCs w:val="16"/>
    </w:rPr>
  </w:style>
  <w:style w:type="character" w:customStyle="1" w:styleId="BalloonTextChar">
    <w:name w:val="Balloon Text Char"/>
    <w:basedOn w:val="DefaultParagraphFont"/>
    <w:link w:val="BalloonText"/>
    <w:uiPriority w:val="99"/>
    <w:semiHidden/>
    <w:rPr>
      <w:rFonts w:eastAsia="等?"/>
      <w:sz w:val="18"/>
      <w:szCs w:val="18"/>
      <w:lang w:val="es-MX" w:eastAsia="zh-CN"/>
    </w:rPr>
  </w:style>
  <w:style w:type="paragraph" w:styleId="Revision">
    <w:name w:val="Revision"/>
    <w:hidden/>
    <w:uiPriority w:val="99"/>
    <w:semiHidden/>
    <w:rsid w:val="000D78C5"/>
    <w:rPr>
      <w:rFonts w:ascii="Calibri" w:eastAsia="等?" w:hAnsi="Calibri"/>
      <w:sz w:val="22"/>
      <w:szCs w:val="22"/>
      <w:lang w:eastAsia="zh-CN"/>
    </w:rPr>
  </w:style>
  <w:style w:type="character" w:styleId="UnresolvedMention">
    <w:name w:val="Unresolved Mention"/>
    <w:basedOn w:val="DefaultParagraphFont"/>
    <w:uiPriority w:val="99"/>
    <w:semiHidden/>
    <w:rsid w:val="0034192E"/>
    <w:rPr>
      <w:color w:val="605E5C"/>
      <w:shd w:val="clear" w:color="auto" w:fill="E1DFDD"/>
    </w:rPr>
  </w:style>
  <w:style w:type="character" w:styleId="FollowedHyperlink">
    <w:name w:val="FollowedHyperlink"/>
    <w:basedOn w:val="DefaultParagraphFont"/>
    <w:uiPriority w:val="99"/>
    <w:rsid w:val="00F10A5D"/>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389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s://troescorp.com/?utm_source=case_study&amp;utm_medium=click&amp;utm_campaign=troes_case_study" TargetMode="External"/><Relationship Id="rId7" Type="http://schemas.openxmlformats.org/officeDocument/2006/relationships/image" Target="media/image2.png"/><Relationship Id="rId2" Type="http://schemas.openxmlformats.org/officeDocument/2006/relationships/hyperlink" Target="https://troescorp.com/?utm_source=case_study&amp;utm_medium=click&amp;utm_campaign=troes_case_study" TargetMode="External"/><Relationship Id="rId1" Type="http://schemas.openxmlformats.org/officeDocument/2006/relationships/hyperlink" Target="https://troescorp.com/" TargetMode="External"/><Relationship Id="rId6" Type="http://schemas.openxmlformats.org/officeDocument/2006/relationships/hyperlink" Target="mailto:info@troescorp.com" TargetMode="External"/><Relationship Id="rId5" Type="http://schemas.openxmlformats.org/officeDocument/2006/relationships/hyperlink" Target="mailto:info@troescorp.com" TargetMode="External"/><Relationship Id="rId10" Type="http://schemas.openxmlformats.org/officeDocument/2006/relationships/image" Target="media/image5.png"/><Relationship Id="rId4" Type="http://schemas.openxmlformats.org/officeDocument/2006/relationships/hyperlink" Target="mailto:info@troescorp.co" TargetMode="Externa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1415</Words>
  <Characters>8068</Characters>
  <Application>Microsoft Office Word</Application>
  <DocSecurity>0</DocSecurity>
  <Lines>67</Lines>
  <Paragraphs>18</Paragraphs>
  <ScaleCrop>false</ScaleCrop>
  <Company>John</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Reducing Demand Rates by Peak-demand Shaving Utilizing Battery Energy Storage System (BESS)</dc:title>
  <dc:subject/>
  <dc:creator>John</dc:creator>
  <cp:keywords/>
  <dc:description/>
  <cp:lastModifiedBy>Chris Dias</cp:lastModifiedBy>
  <cp:revision>4</cp:revision>
  <dcterms:created xsi:type="dcterms:W3CDTF">2022-01-07T14:06:00Z</dcterms:created>
  <dcterms:modified xsi:type="dcterms:W3CDTF">2022-04-28T14:39:00Z</dcterms:modified>
</cp:coreProperties>
</file>